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1CDC" w14:textId="235D2CF8" w:rsidR="00763A91" w:rsidRPr="00162C7E" w:rsidRDefault="00763A91" w:rsidP="002C3AD8">
      <w:pPr>
        <w:pStyle w:val="Title"/>
        <w:rPr>
          <w:b w:val="0"/>
        </w:rPr>
      </w:pPr>
      <w:r w:rsidRPr="00162C7E">
        <w:t>CNIB Feedback on the Canada Disability Benefit Regulations</w:t>
      </w:r>
    </w:p>
    <w:p w14:paraId="5A22C35F" w14:textId="78E6E184" w:rsidR="00763A91" w:rsidRDefault="00763A91" w:rsidP="00FF3C6B">
      <w:pPr>
        <w:rPr>
          <w:rFonts w:cs="Arial"/>
        </w:rPr>
      </w:pPr>
      <w:r w:rsidRPr="00763A91">
        <w:rPr>
          <w:rFonts w:cs="Arial"/>
        </w:rPr>
        <w:t xml:space="preserve">Submitted to: </w:t>
      </w:r>
      <w:r w:rsidR="00CB3E0E">
        <w:rPr>
          <w:rFonts w:cs="Arial"/>
        </w:rPr>
        <w:t xml:space="preserve">Employment and Social Development Canada </w:t>
      </w:r>
      <w:r>
        <w:rPr>
          <w:rFonts w:cs="Arial"/>
        </w:rPr>
        <w:br/>
      </w:r>
      <w:r w:rsidR="008D4334">
        <w:rPr>
          <w:rFonts w:cs="Arial"/>
        </w:rPr>
        <w:t>September 23, 2024</w:t>
      </w:r>
    </w:p>
    <w:sdt>
      <w:sdtPr>
        <w:rPr>
          <w:rFonts w:eastAsiaTheme="minorEastAsia" w:cstheme="minorBidi"/>
          <w:b w:val="0"/>
          <w:sz w:val="24"/>
          <w:szCs w:val="24"/>
        </w:rPr>
        <w:id w:val="-957017424"/>
        <w:docPartObj>
          <w:docPartGallery w:val="Table of Contents"/>
          <w:docPartUnique/>
        </w:docPartObj>
      </w:sdtPr>
      <w:sdtEndPr/>
      <w:sdtContent>
        <w:p w14:paraId="54BFB943" w14:textId="5BAEFF0B" w:rsidR="00992D1B" w:rsidRPr="00C87890" w:rsidRDefault="00992D1B" w:rsidP="00CC68DF">
          <w:pPr>
            <w:pStyle w:val="Heading1"/>
          </w:pPr>
          <w:r w:rsidRPr="00C87890">
            <w:t>Contents</w:t>
          </w:r>
        </w:p>
        <w:p w14:paraId="2F1499D5" w14:textId="77123B20" w:rsidR="00797CDE" w:rsidRDefault="00992D1B">
          <w:pPr>
            <w:pStyle w:val="TOC1"/>
            <w:tabs>
              <w:tab w:val="right" w:leader="dot" w:pos="9350"/>
            </w:tabs>
            <w:rPr>
              <w:rFonts w:asciiTheme="minorHAnsi" w:eastAsiaTheme="minorEastAsia" w:hAnsiTheme="minorHAnsi"/>
              <w:noProof/>
              <w:kern w:val="2"/>
              <w:szCs w:val="24"/>
              <w:lang w:val="en-CA" w:eastAsia="en-CA"/>
              <w14:ligatures w14:val="standardContextual"/>
            </w:rPr>
          </w:pPr>
          <w:r w:rsidRPr="00992D1B">
            <w:fldChar w:fldCharType="begin"/>
          </w:r>
          <w:r w:rsidRPr="00992D1B">
            <w:instrText xml:space="preserve"> TOC \o "1-3" \h \z \u </w:instrText>
          </w:r>
          <w:r w:rsidRPr="00992D1B">
            <w:fldChar w:fldCharType="separate"/>
          </w:r>
          <w:hyperlink w:anchor="_Toc177378350" w:history="1">
            <w:r w:rsidR="00797CDE" w:rsidRPr="009F7FED">
              <w:rPr>
                <w:rStyle w:val="Hyperlink"/>
                <w:noProof/>
              </w:rPr>
              <w:t>About CNIB</w:t>
            </w:r>
            <w:r w:rsidR="00797CDE">
              <w:rPr>
                <w:noProof/>
                <w:webHidden/>
              </w:rPr>
              <w:tab/>
            </w:r>
            <w:r w:rsidR="00797CDE">
              <w:rPr>
                <w:noProof/>
                <w:webHidden/>
              </w:rPr>
              <w:fldChar w:fldCharType="begin"/>
            </w:r>
            <w:r w:rsidR="00797CDE">
              <w:rPr>
                <w:noProof/>
                <w:webHidden/>
              </w:rPr>
              <w:instrText xml:space="preserve"> PAGEREF _Toc177378350 \h </w:instrText>
            </w:r>
            <w:r w:rsidR="00797CDE">
              <w:rPr>
                <w:noProof/>
                <w:webHidden/>
              </w:rPr>
            </w:r>
            <w:r w:rsidR="00797CDE">
              <w:rPr>
                <w:noProof/>
                <w:webHidden/>
              </w:rPr>
              <w:fldChar w:fldCharType="separate"/>
            </w:r>
            <w:r w:rsidR="00797CDE">
              <w:rPr>
                <w:noProof/>
                <w:webHidden/>
              </w:rPr>
              <w:t>1</w:t>
            </w:r>
            <w:r w:rsidR="00797CDE">
              <w:rPr>
                <w:noProof/>
                <w:webHidden/>
              </w:rPr>
              <w:fldChar w:fldCharType="end"/>
            </w:r>
          </w:hyperlink>
        </w:p>
        <w:p w14:paraId="445E4D41" w14:textId="35C3D46A" w:rsidR="00797CDE" w:rsidRDefault="00CB5CC7">
          <w:pPr>
            <w:pStyle w:val="TOC1"/>
            <w:tabs>
              <w:tab w:val="right" w:leader="dot" w:pos="9350"/>
            </w:tabs>
            <w:rPr>
              <w:rFonts w:asciiTheme="minorHAnsi" w:eastAsiaTheme="minorEastAsia" w:hAnsiTheme="minorHAnsi"/>
              <w:noProof/>
              <w:kern w:val="2"/>
              <w:szCs w:val="24"/>
              <w:lang w:val="en-CA" w:eastAsia="en-CA"/>
              <w14:ligatures w14:val="standardContextual"/>
            </w:rPr>
          </w:pPr>
          <w:hyperlink w:anchor="_Toc177378351" w:history="1">
            <w:r w:rsidR="00797CDE" w:rsidRPr="009F7FED">
              <w:rPr>
                <w:rStyle w:val="Hyperlink"/>
                <w:noProof/>
                <w:shd w:val="clear" w:color="auto" w:fill="FFFFFF"/>
              </w:rPr>
              <w:t>CNIB’s Canada Disability Benefit Consultation Panel</w:t>
            </w:r>
            <w:r w:rsidR="00797CDE">
              <w:rPr>
                <w:noProof/>
                <w:webHidden/>
              </w:rPr>
              <w:tab/>
            </w:r>
            <w:r w:rsidR="00797CDE">
              <w:rPr>
                <w:noProof/>
                <w:webHidden/>
              </w:rPr>
              <w:fldChar w:fldCharType="begin"/>
            </w:r>
            <w:r w:rsidR="00797CDE">
              <w:rPr>
                <w:noProof/>
                <w:webHidden/>
              </w:rPr>
              <w:instrText xml:space="preserve"> PAGEREF _Toc177378351 \h </w:instrText>
            </w:r>
            <w:r w:rsidR="00797CDE">
              <w:rPr>
                <w:noProof/>
                <w:webHidden/>
              </w:rPr>
            </w:r>
            <w:r w:rsidR="00797CDE">
              <w:rPr>
                <w:noProof/>
                <w:webHidden/>
              </w:rPr>
              <w:fldChar w:fldCharType="separate"/>
            </w:r>
            <w:r w:rsidR="00797CDE">
              <w:rPr>
                <w:noProof/>
                <w:webHidden/>
              </w:rPr>
              <w:t>2</w:t>
            </w:r>
            <w:r w:rsidR="00797CDE">
              <w:rPr>
                <w:noProof/>
                <w:webHidden/>
              </w:rPr>
              <w:fldChar w:fldCharType="end"/>
            </w:r>
          </w:hyperlink>
        </w:p>
        <w:p w14:paraId="70C69E63" w14:textId="5098B2D0" w:rsidR="00797CDE" w:rsidRDefault="00CB5CC7">
          <w:pPr>
            <w:pStyle w:val="TOC1"/>
            <w:tabs>
              <w:tab w:val="right" w:leader="dot" w:pos="9350"/>
            </w:tabs>
            <w:rPr>
              <w:rFonts w:asciiTheme="minorHAnsi" w:eastAsiaTheme="minorEastAsia" w:hAnsiTheme="minorHAnsi"/>
              <w:noProof/>
              <w:kern w:val="2"/>
              <w:szCs w:val="24"/>
              <w:lang w:val="en-CA" w:eastAsia="en-CA"/>
              <w14:ligatures w14:val="standardContextual"/>
            </w:rPr>
          </w:pPr>
          <w:hyperlink w:anchor="_Toc177378352" w:history="1">
            <w:r w:rsidR="00797CDE" w:rsidRPr="009F7FED">
              <w:rPr>
                <w:rStyle w:val="Hyperlink"/>
                <w:noProof/>
              </w:rPr>
              <w:t>Eligibility</w:t>
            </w:r>
            <w:r w:rsidR="00797CDE">
              <w:rPr>
                <w:noProof/>
                <w:webHidden/>
              </w:rPr>
              <w:tab/>
            </w:r>
            <w:r w:rsidR="00797CDE">
              <w:rPr>
                <w:noProof/>
                <w:webHidden/>
              </w:rPr>
              <w:fldChar w:fldCharType="begin"/>
            </w:r>
            <w:r w:rsidR="00797CDE">
              <w:rPr>
                <w:noProof/>
                <w:webHidden/>
              </w:rPr>
              <w:instrText xml:space="preserve"> PAGEREF _Toc177378352 \h </w:instrText>
            </w:r>
            <w:r w:rsidR="00797CDE">
              <w:rPr>
                <w:noProof/>
                <w:webHidden/>
              </w:rPr>
            </w:r>
            <w:r w:rsidR="00797CDE">
              <w:rPr>
                <w:noProof/>
                <w:webHidden/>
              </w:rPr>
              <w:fldChar w:fldCharType="separate"/>
            </w:r>
            <w:r w:rsidR="00797CDE">
              <w:rPr>
                <w:noProof/>
                <w:webHidden/>
              </w:rPr>
              <w:t>2</w:t>
            </w:r>
            <w:r w:rsidR="00797CDE">
              <w:rPr>
                <w:noProof/>
                <w:webHidden/>
              </w:rPr>
              <w:fldChar w:fldCharType="end"/>
            </w:r>
          </w:hyperlink>
        </w:p>
        <w:p w14:paraId="0EB72BC3" w14:textId="43F61205"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53" w:history="1">
            <w:r w:rsidR="00797CDE" w:rsidRPr="009F7FED">
              <w:rPr>
                <w:rStyle w:val="Hyperlink"/>
                <w:noProof/>
              </w:rPr>
              <w:t>Recommendations on Eligibility</w:t>
            </w:r>
            <w:r w:rsidR="00797CDE">
              <w:rPr>
                <w:noProof/>
                <w:webHidden/>
              </w:rPr>
              <w:tab/>
            </w:r>
            <w:r w:rsidR="00797CDE">
              <w:rPr>
                <w:noProof/>
                <w:webHidden/>
              </w:rPr>
              <w:fldChar w:fldCharType="begin"/>
            </w:r>
            <w:r w:rsidR="00797CDE">
              <w:rPr>
                <w:noProof/>
                <w:webHidden/>
              </w:rPr>
              <w:instrText xml:space="preserve"> PAGEREF _Toc177378353 \h </w:instrText>
            </w:r>
            <w:r w:rsidR="00797CDE">
              <w:rPr>
                <w:noProof/>
                <w:webHidden/>
              </w:rPr>
            </w:r>
            <w:r w:rsidR="00797CDE">
              <w:rPr>
                <w:noProof/>
                <w:webHidden/>
              </w:rPr>
              <w:fldChar w:fldCharType="separate"/>
            </w:r>
            <w:r w:rsidR="00797CDE">
              <w:rPr>
                <w:noProof/>
                <w:webHidden/>
              </w:rPr>
              <w:t>3</w:t>
            </w:r>
            <w:r w:rsidR="00797CDE">
              <w:rPr>
                <w:noProof/>
                <w:webHidden/>
              </w:rPr>
              <w:fldChar w:fldCharType="end"/>
            </w:r>
          </w:hyperlink>
        </w:p>
        <w:p w14:paraId="24168B9E" w14:textId="744EB20E" w:rsidR="00797CDE" w:rsidRDefault="00CB5CC7">
          <w:pPr>
            <w:pStyle w:val="TOC1"/>
            <w:tabs>
              <w:tab w:val="right" w:leader="dot" w:pos="9350"/>
            </w:tabs>
            <w:rPr>
              <w:rFonts w:asciiTheme="minorHAnsi" w:eastAsiaTheme="minorEastAsia" w:hAnsiTheme="minorHAnsi"/>
              <w:noProof/>
              <w:kern w:val="2"/>
              <w:szCs w:val="24"/>
              <w:lang w:val="en-CA" w:eastAsia="en-CA"/>
              <w14:ligatures w14:val="standardContextual"/>
            </w:rPr>
          </w:pPr>
          <w:hyperlink w:anchor="_Toc177378354" w:history="1">
            <w:r w:rsidR="00797CDE" w:rsidRPr="009F7FED">
              <w:rPr>
                <w:rStyle w:val="Hyperlink"/>
                <w:noProof/>
              </w:rPr>
              <w:t>Benefit Payment Amounts</w:t>
            </w:r>
            <w:r w:rsidR="00797CDE">
              <w:rPr>
                <w:noProof/>
                <w:webHidden/>
              </w:rPr>
              <w:tab/>
            </w:r>
            <w:r w:rsidR="00797CDE">
              <w:rPr>
                <w:noProof/>
                <w:webHidden/>
              </w:rPr>
              <w:fldChar w:fldCharType="begin"/>
            </w:r>
            <w:r w:rsidR="00797CDE">
              <w:rPr>
                <w:noProof/>
                <w:webHidden/>
              </w:rPr>
              <w:instrText xml:space="preserve"> PAGEREF _Toc177378354 \h </w:instrText>
            </w:r>
            <w:r w:rsidR="00797CDE">
              <w:rPr>
                <w:noProof/>
                <w:webHidden/>
              </w:rPr>
            </w:r>
            <w:r w:rsidR="00797CDE">
              <w:rPr>
                <w:noProof/>
                <w:webHidden/>
              </w:rPr>
              <w:fldChar w:fldCharType="separate"/>
            </w:r>
            <w:r w:rsidR="00797CDE">
              <w:rPr>
                <w:noProof/>
                <w:webHidden/>
              </w:rPr>
              <w:t>3</w:t>
            </w:r>
            <w:r w:rsidR="00797CDE">
              <w:rPr>
                <w:noProof/>
                <w:webHidden/>
              </w:rPr>
              <w:fldChar w:fldCharType="end"/>
            </w:r>
          </w:hyperlink>
        </w:p>
        <w:p w14:paraId="0FF6F395" w14:textId="541B8612"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55" w:history="1">
            <w:r w:rsidR="00797CDE" w:rsidRPr="009F7FED">
              <w:rPr>
                <w:rStyle w:val="Hyperlink"/>
                <w:rFonts w:eastAsia="Arial"/>
                <w:bCs/>
                <w:noProof/>
              </w:rPr>
              <w:t>Recommendations on Benefit Amounts</w:t>
            </w:r>
            <w:r w:rsidR="00797CDE">
              <w:rPr>
                <w:noProof/>
                <w:webHidden/>
              </w:rPr>
              <w:tab/>
            </w:r>
            <w:r w:rsidR="00797CDE">
              <w:rPr>
                <w:noProof/>
                <w:webHidden/>
              </w:rPr>
              <w:fldChar w:fldCharType="begin"/>
            </w:r>
            <w:r w:rsidR="00797CDE">
              <w:rPr>
                <w:noProof/>
                <w:webHidden/>
              </w:rPr>
              <w:instrText xml:space="preserve"> PAGEREF _Toc177378355 \h </w:instrText>
            </w:r>
            <w:r w:rsidR="00797CDE">
              <w:rPr>
                <w:noProof/>
                <w:webHidden/>
              </w:rPr>
            </w:r>
            <w:r w:rsidR="00797CDE">
              <w:rPr>
                <w:noProof/>
                <w:webHidden/>
              </w:rPr>
              <w:fldChar w:fldCharType="separate"/>
            </w:r>
            <w:r w:rsidR="00797CDE">
              <w:rPr>
                <w:noProof/>
                <w:webHidden/>
              </w:rPr>
              <w:t>4</w:t>
            </w:r>
            <w:r w:rsidR="00797CDE">
              <w:rPr>
                <w:noProof/>
                <w:webHidden/>
              </w:rPr>
              <w:fldChar w:fldCharType="end"/>
            </w:r>
          </w:hyperlink>
        </w:p>
        <w:p w14:paraId="0FEB640A" w14:textId="59A23ED2" w:rsidR="00797CDE" w:rsidRDefault="00CB5CC7">
          <w:pPr>
            <w:pStyle w:val="TOC1"/>
            <w:tabs>
              <w:tab w:val="right" w:leader="dot" w:pos="9350"/>
            </w:tabs>
            <w:rPr>
              <w:rFonts w:asciiTheme="minorHAnsi" w:eastAsiaTheme="minorEastAsia" w:hAnsiTheme="minorHAnsi"/>
              <w:noProof/>
              <w:kern w:val="2"/>
              <w:szCs w:val="24"/>
              <w:lang w:val="en-CA" w:eastAsia="en-CA"/>
              <w14:ligatures w14:val="standardContextual"/>
            </w:rPr>
          </w:pPr>
          <w:hyperlink w:anchor="_Toc177378356" w:history="1">
            <w:r w:rsidR="00797CDE" w:rsidRPr="009F7FED">
              <w:rPr>
                <w:rStyle w:val="Hyperlink"/>
                <w:rFonts w:eastAsia="Arial" w:cs="Arial"/>
                <w:noProof/>
                <w:lang w:val="en-CA"/>
              </w:rPr>
              <w:t>Benefit Payment Calculations</w:t>
            </w:r>
            <w:r w:rsidR="00797CDE">
              <w:rPr>
                <w:noProof/>
                <w:webHidden/>
              </w:rPr>
              <w:tab/>
            </w:r>
            <w:r w:rsidR="00797CDE">
              <w:rPr>
                <w:noProof/>
                <w:webHidden/>
              </w:rPr>
              <w:fldChar w:fldCharType="begin"/>
            </w:r>
            <w:r w:rsidR="00797CDE">
              <w:rPr>
                <w:noProof/>
                <w:webHidden/>
              </w:rPr>
              <w:instrText xml:space="preserve"> PAGEREF _Toc177378356 \h </w:instrText>
            </w:r>
            <w:r w:rsidR="00797CDE">
              <w:rPr>
                <w:noProof/>
                <w:webHidden/>
              </w:rPr>
            </w:r>
            <w:r w:rsidR="00797CDE">
              <w:rPr>
                <w:noProof/>
                <w:webHidden/>
              </w:rPr>
              <w:fldChar w:fldCharType="separate"/>
            </w:r>
            <w:r w:rsidR="00797CDE">
              <w:rPr>
                <w:noProof/>
                <w:webHidden/>
              </w:rPr>
              <w:t>5</w:t>
            </w:r>
            <w:r w:rsidR="00797CDE">
              <w:rPr>
                <w:noProof/>
                <w:webHidden/>
              </w:rPr>
              <w:fldChar w:fldCharType="end"/>
            </w:r>
          </w:hyperlink>
        </w:p>
        <w:p w14:paraId="54697CFE" w14:textId="6FD4F0A7"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57" w:history="1">
            <w:r w:rsidR="00797CDE" w:rsidRPr="009F7FED">
              <w:rPr>
                <w:rStyle w:val="Hyperlink"/>
                <w:noProof/>
              </w:rPr>
              <w:t>Individual versus Family Income</w:t>
            </w:r>
            <w:r w:rsidR="00797CDE">
              <w:rPr>
                <w:noProof/>
                <w:webHidden/>
              </w:rPr>
              <w:tab/>
            </w:r>
            <w:r w:rsidR="00797CDE">
              <w:rPr>
                <w:noProof/>
                <w:webHidden/>
              </w:rPr>
              <w:fldChar w:fldCharType="begin"/>
            </w:r>
            <w:r w:rsidR="00797CDE">
              <w:rPr>
                <w:noProof/>
                <w:webHidden/>
              </w:rPr>
              <w:instrText xml:space="preserve"> PAGEREF _Toc177378357 \h </w:instrText>
            </w:r>
            <w:r w:rsidR="00797CDE">
              <w:rPr>
                <w:noProof/>
                <w:webHidden/>
              </w:rPr>
            </w:r>
            <w:r w:rsidR="00797CDE">
              <w:rPr>
                <w:noProof/>
                <w:webHidden/>
              </w:rPr>
              <w:fldChar w:fldCharType="separate"/>
            </w:r>
            <w:r w:rsidR="00797CDE">
              <w:rPr>
                <w:noProof/>
                <w:webHidden/>
              </w:rPr>
              <w:t>5</w:t>
            </w:r>
            <w:r w:rsidR="00797CDE">
              <w:rPr>
                <w:noProof/>
                <w:webHidden/>
              </w:rPr>
              <w:fldChar w:fldCharType="end"/>
            </w:r>
          </w:hyperlink>
        </w:p>
        <w:p w14:paraId="6DED004D" w14:textId="3F665814"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58" w:history="1">
            <w:r w:rsidR="00797CDE" w:rsidRPr="009F7FED">
              <w:rPr>
                <w:rStyle w:val="Hyperlink"/>
                <w:noProof/>
              </w:rPr>
              <w:t>Income Thresholds</w:t>
            </w:r>
            <w:r w:rsidR="00797CDE">
              <w:rPr>
                <w:noProof/>
                <w:webHidden/>
              </w:rPr>
              <w:tab/>
            </w:r>
            <w:r w:rsidR="00797CDE">
              <w:rPr>
                <w:noProof/>
                <w:webHidden/>
              </w:rPr>
              <w:fldChar w:fldCharType="begin"/>
            </w:r>
            <w:r w:rsidR="00797CDE">
              <w:rPr>
                <w:noProof/>
                <w:webHidden/>
              </w:rPr>
              <w:instrText xml:space="preserve"> PAGEREF _Toc177378358 \h </w:instrText>
            </w:r>
            <w:r w:rsidR="00797CDE">
              <w:rPr>
                <w:noProof/>
                <w:webHidden/>
              </w:rPr>
            </w:r>
            <w:r w:rsidR="00797CDE">
              <w:rPr>
                <w:noProof/>
                <w:webHidden/>
              </w:rPr>
              <w:fldChar w:fldCharType="separate"/>
            </w:r>
            <w:r w:rsidR="00797CDE">
              <w:rPr>
                <w:noProof/>
                <w:webHidden/>
              </w:rPr>
              <w:t>5</w:t>
            </w:r>
            <w:r w:rsidR="00797CDE">
              <w:rPr>
                <w:noProof/>
                <w:webHidden/>
              </w:rPr>
              <w:fldChar w:fldCharType="end"/>
            </w:r>
          </w:hyperlink>
        </w:p>
        <w:p w14:paraId="3831769F" w14:textId="164C5D4B"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59" w:history="1">
            <w:r w:rsidR="00797CDE" w:rsidRPr="009F7FED">
              <w:rPr>
                <w:rStyle w:val="Hyperlink"/>
                <w:noProof/>
              </w:rPr>
              <w:t>Working Income Exemption Threshold</w:t>
            </w:r>
            <w:r w:rsidR="00797CDE">
              <w:rPr>
                <w:noProof/>
                <w:webHidden/>
              </w:rPr>
              <w:tab/>
            </w:r>
            <w:r w:rsidR="00797CDE">
              <w:rPr>
                <w:noProof/>
                <w:webHidden/>
              </w:rPr>
              <w:fldChar w:fldCharType="begin"/>
            </w:r>
            <w:r w:rsidR="00797CDE">
              <w:rPr>
                <w:noProof/>
                <w:webHidden/>
              </w:rPr>
              <w:instrText xml:space="preserve"> PAGEREF _Toc177378359 \h </w:instrText>
            </w:r>
            <w:r w:rsidR="00797CDE">
              <w:rPr>
                <w:noProof/>
                <w:webHidden/>
              </w:rPr>
            </w:r>
            <w:r w:rsidR="00797CDE">
              <w:rPr>
                <w:noProof/>
                <w:webHidden/>
              </w:rPr>
              <w:fldChar w:fldCharType="separate"/>
            </w:r>
            <w:r w:rsidR="00797CDE">
              <w:rPr>
                <w:noProof/>
                <w:webHidden/>
              </w:rPr>
              <w:t>5</w:t>
            </w:r>
            <w:r w:rsidR="00797CDE">
              <w:rPr>
                <w:noProof/>
                <w:webHidden/>
              </w:rPr>
              <w:fldChar w:fldCharType="end"/>
            </w:r>
          </w:hyperlink>
        </w:p>
        <w:p w14:paraId="5CA073EC" w14:textId="5FF31F2D"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60" w:history="1">
            <w:r w:rsidR="00797CDE" w:rsidRPr="009F7FED">
              <w:rPr>
                <w:rStyle w:val="Hyperlink"/>
                <w:noProof/>
              </w:rPr>
              <w:t>Recommendations on Payment Calculations</w:t>
            </w:r>
            <w:r w:rsidR="00797CDE">
              <w:rPr>
                <w:noProof/>
                <w:webHidden/>
              </w:rPr>
              <w:tab/>
            </w:r>
            <w:r w:rsidR="00797CDE">
              <w:rPr>
                <w:noProof/>
                <w:webHidden/>
              </w:rPr>
              <w:fldChar w:fldCharType="begin"/>
            </w:r>
            <w:r w:rsidR="00797CDE">
              <w:rPr>
                <w:noProof/>
                <w:webHidden/>
              </w:rPr>
              <w:instrText xml:space="preserve"> PAGEREF _Toc177378360 \h </w:instrText>
            </w:r>
            <w:r w:rsidR="00797CDE">
              <w:rPr>
                <w:noProof/>
                <w:webHidden/>
              </w:rPr>
            </w:r>
            <w:r w:rsidR="00797CDE">
              <w:rPr>
                <w:noProof/>
                <w:webHidden/>
              </w:rPr>
              <w:fldChar w:fldCharType="separate"/>
            </w:r>
            <w:r w:rsidR="00797CDE">
              <w:rPr>
                <w:noProof/>
                <w:webHidden/>
              </w:rPr>
              <w:t>6</w:t>
            </w:r>
            <w:r w:rsidR="00797CDE">
              <w:rPr>
                <w:noProof/>
                <w:webHidden/>
              </w:rPr>
              <w:fldChar w:fldCharType="end"/>
            </w:r>
          </w:hyperlink>
        </w:p>
        <w:p w14:paraId="128C0D7D" w14:textId="4AD9CFBF" w:rsidR="00797CDE" w:rsidRDefault="00CB5CC7">
          <w:pPr>
            <w:pStyle w:val="TOC1"/>
            <w:tabs>
              <w:tab w:val="right" w:leader="dot" w:pos="9350"/>
            </w:tabs>
            <w:rPr>
              <w:rFonts w:asciiTheme="minorHAnsi" w:eastAsiaTheme="minorEastAsia" w:hAnsiTheme="minorHAnsi"/>
              <w:noProof/>
              <w:kern w:val="2"/>
              <w:szCs w:val="24"/>
              <w:lang w:val="en-CA" w:eastAsia="en-CA"/>
              <w14:ligatures w14:val="standardContextual"/>
            </w:rPr>
          </w:pPr>
          <w:hyperlink w:anchor="_Toc177378361" w:history="1">
            <w:r w:rsidR="00797CDE" w:rsidRPr="009F7FED">
              <w:rPr>
                <w:rStyle w:val="Hyperlink"/>
                <w:noProof/>
              </w:rPr>
              <w:t>Applications, Appeals, and Administration</w:t>
            </w:r>
            <w:r w:rsidR="00797CDE">
              <w:rPr>
                <w:noProof/>
                <w:webHidden/>
              </w:rPr>
              <w:tab/>
            </w:r>
            <w:r w:rsidR="00797CDE">
              <w:rPr>
                <w:noProof/>
                <w:webHidden/>
              </w:rPr>
              <w:fldChar w:fldCharType="begin"/>
            </w:r>
            <w:r w:rsidR="00797CDE">
              <w:rPr>
                <w:noProof/>
                <w:webHidden/>
              </w:rPr>
              <w:instrText xml:space="preserve"> PAGEREF _Toc177378361 \h </w:instrText>
            </w:r>
            <w:r w:rsidR="00797CDE">
              <w:rPr>
                <w:noProof/>
                <w:webHidden/>
              </w:rPr>
            </w:r>
            <w:r w:rsidR="00797CDE">
              <w:rPr>
                <w:noProof/>
                <w:webHidden/>
              </w:rPr>
              <w:fldChar w:fldCharType="separate"/>
            </w:r>
            <w:r w:rsidR="00797CDE">
              <w:rPr>
                <w:noProof/>
                <w:webHidden/>
              </w:rPr>
              <w:t>7</w:t>
            </w:r>
            <w:r w:rsidR="00797CDE">
              <w:rPr>
                <w:noProof/>
                <w:webHidden/>
              </w:rPr>
              <w:fldChar w:fldCharType="end"/>
            </w:r>
          </w:hyperlink>
        </w:p>
        <w:p w14:paraId="21EE2557" w14:textId="4DD3E650"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62" w:history="1">
            <w:r w:rsidR="00797CDE" w:rsidRPr="009F7FED">
              <w:rPr>
                <w:rStyle w:val="Hyperlink"/>
                <w:noProof/>
              </w:rPr>
              <w:t>Application Process</w:t>
            </w:r>
            <w:r w:rsidR="00797CDE">
              <w:rPr>
                <w:noProof/>
                <w:webHidden/>
              </w:rPr>
              <w:tab/>
            </w:r>
            <w:r w:rsidR="00797CDE">
              <w:rPr>
                <w:noProof/>
                <w:webHidden/>
              </w:rPr>
              <w:fldChar w:fldCharType="begin"/>
            </w:r>
            <w:r w:rsidR="00797CDE">
              <w:rPr>
                <w:noProof/>
                <w:webHidden/>
              </w:rPr>
              <w:instrText xml:space="preserve"> PAGEREF _Toc177378362 \h </w:instrText>
            </w:r>
            <w:r w:rsidR="00797CDE">
              <w:rPr>
                <w:noProof/>
                <w:webHidden/>
              </w:rPr>
            </w:r>
            <w:r w:rsidR="00797CDE">
              <w:rPr>
                <w:noProof/>
                <w:webHidden/>
              </w:rPr>
              <w:fldChar w:fldCharType="separate"/>
            </w:r>
            <w:r w:rsidR="00797CDE">
              <w:rPr>
                <w:noProof/>
                <w:webHidden/>
              </w:rPr>
              <w:t>7</w:t>
            </w:r>
            <w:r w:rsidR="00797CDE">
              <w:rPr>
                <w:noProof/>
                <w:webHidden/>
              </w:rPr>
              <w:fldChar w:fldCharType="end"/>
            </w:r>
          </w:hyperlink>
        </w:p>
        <w:p w14:paraId="481B4589" w14:textId="185229A8"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63" w:history="1">
            <w:r w:rsidR="00797CDE" w:rsidRPr="009F7FED">
              <w:rPr>
                <w:rStyle w:val="Hyperlink"/>
                <w:noProof/>
              </w:rPr>
              <w:t>Reconsiderations and Appeals</w:t>
            </w:r>
            <w:r w:rsidR="00797CDE">
              <w:rPr>
                <w:noProof/>
                <w:webHidden/>
              </w:rPr>
              <w:tab/>
            </w:r>
            <w:r w:rsidR="00797CDE">
              <w:rPr>
                <w:noProof/>
                <w:webHidden/>
              </w:rPr>
              <w:fldChar w:fldCharType="begin"/>
            </w:r>
            <w:r w:rsidR="00797CDE">
              <w:rPr>
                <w:noProof/>
                <w:webHidden/>
              </w:rPr>
              <w:instrText xml:space="preserve"> PAGEREF _Toc177378363 \h </w:instrText>
            </w:r>
            <w:r w:rsidR="00797CDE">
              <w:rPr>
                <w:noProof/>
                <w:webHidden/>
              </w:rPr>
            </w:r>
            <w:r w:rsidR="00797CDE">
              <w:rPr>
                <w:noProof/>
                <w:webHidden/>
              </w:rPr>
              <w:fldChar w:fldCharType="separate"/>
            </w:r>
            <w:r w:rsidR="00797CDE">
              <w:rPr>
                <w:noProof/>
                <w:webHidden/>
              </w:rPr>
              <w:t>8</w:t>
            </w:r>
            <w:r w:rsidR="00797CDE">
              <w:rPr>
                <w:noProof/>
                <w:webHidden/>
              </w:rPr>
              <w:fldChar w:fldCharType="end"/>
            </w:r>
          </w:hyperlink>
        </w:p>
        <w:p w14:paraId="594764D2" w14:textId="2617B6F2"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64" w:history="1">
            <w:r w:rsidR="00797CDE" w:rsidRPr="009F7FED">
              <w:rPr>
                <w:rStyle w:val="Hyperlink"/>
                <w:noProof/>
              </w:rPr>
              <w:t>Digital Accessibility</w:t>
            </w:r>
            <w:r w:rsidR="00797CDE">
              <w:rPr>
                <w:noProof/>
                <w:webHidden/>
              </w:rPr>
              <w:tab/>
            </w:r>
            <w:r w:rsidR="00797CDE">
              <w:rPr>
                <w:noProof/>
                <w:webHidden/>
              </w:rPr>
              <w:fldChar w:fldCharType="begin"/>
            </w:r>
            <w:r w:rsidR="00797CDE">
              <w:rPr>
                <w:noProof/>
                <w:webHidden/>
              </w:rPr>
              <w:instrText xml:space="preserve"> PAGEREF _Toc177378364 \h </w:instrText>
            </w:r>
            <w:r w:rsidR="00797CDE">
              <w:rPr>
                <w:noProof/>
                <w:webHidden/>
              </w:rPr>
            </w:r>
            <w:r w:rsidR="00797CDE">
              <w:rPr>
                <w:noProof/>
                <w:webHidden/>
              </w:rPr>
              <w:fldChar w:fldCharType="separate"/>
            </w:r>
            <w:r w:rsidR="00797CDE">
              <w:rPr>
                <w:noProof/>
                <w:webHidden/>
              </w:rPr>
              <w:t>8</w:t>
            </w:r>
            <w:r w:rsidR="00797CDE">
              <w:rPr>
                <w:noProof/>
                <w:webHidden/>
              </w:rPr>
              <w:fldChar w:fldCharType="end"/>
            </w:r>
          </w:hyperlink>
        </w:p>
        <w:p w14:paraId="22F3B424" w14:textId="66CA486B"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65" w:history="1">
            <w:r w:rsidR="00797CDE" w:rsidRPr="009F7FED">
              <w:rPr>
                <w:rStyle w:val="Hyperlink"/>
                <w:noProof/>
              </w:rPr>
              <w:t>Communications</w:t>
            </w:r>
            <w:r w:rsidR="00797CDE">
              <w:rPr>
                <w:noProof/>
                <w:webHidden/>
              </w:rPr>
              <w:tab/>
            </w:r>
            <w:r w:rsidR="00797CDE">
              <w:rPr>
                <w:noProof/>
                <w:webHidden/>
              </w:rPr>
              <w:fldChar w:fldCharType="begin"/>
            </w:r>
            <w:r w:rsidR="00797CDE">
              <w:rPr>
                <w:noProof/>
                <w:webHidden/>
              </w:rPr>
              <w:instrText xml:space="preserve"> PAGEREF _Toc177378365 \h </w:instrText>
            </w:r>
            <w:r w:rsidR="00797CDE">
              <w:rPr>
                <w:noProof/>
                <w:webHidden/>
              </w:rPr>
            </w:r>
            <w:r w:rsidR="00797CDE">
              <w:rPr>
                <w:noProof/>
                <w:webHidden/>
              </w:rPr>
              <w:fldChar w:fldCharType="separate"/>
            </w:r>
            <w:r w:rsidR="00797CDE">
              <w:rPr>
                <w:noProof/>
                <w:webHidden/>
              </w:rPr>
              <w:t>9</w:t>
            </w:r>
            <w:r w:rsidR="00797CDE">
              <w:rPr>
                <w:noProof/>
                <w:webHidden/>
              </w:rPr>
              <w:fldChar w:fldCharType="end"/>
            </w:r>
          </w:hyperlink>
        </w:p>
        <w:p w14:paraId="7A529979" w14:textId="11E653D1" w:rsidR="00797CDE" w:rsidRDefault="00CB5CC7">
          <w:pPr>
            <w:pStyle w:val="TOC2"/>
            <w:tabs>
              <w:tab w:val="right" w:leader="dot" w:pos="9350"/>
            </w:tabs>
            <w:rPr>
              <w:rFonts w:asciiTheme="minorHAnsi" w:eastAsiaTheme="minorEastAsia" w:hAnsiTheme="minorHAnsi"/>
              <w:noProof/>
              <w:kern w:val="2"/>
              <w:szCs w:val="24"/>
              <w:lang w:val="en-CA" w:eastAsia="en-CA"/>
              <w14:ligatures w14:val="standardContextual"/>
            </w:rPr>
          </w:pPr>
          <w:hyperlink w:anchor="_Toc177378366" w:history="1">
            <w:r w:rsidR="00797CDE" w:rsidRPr="009F7FED">
              <w:rPr>
                <w:rStyle w:val="Hyperlink"/>
                <w:noProof/>
              </w:rPr>
              <w:t>Recommendations on Administration</w:t>
            </w:r>
            <w:r w:rsidR="00797CDE">
              <w:rPr>
                <w:noProof/>
                <w:webHidden/>
              </w:rPr>
              <w:tab/>
            </w:r>
            <w:r w:rsidR="00797CDE">
              <w:rPr>
                <w:noProof/>
                <w:webHidden/>
              </w:rPr>
              <w:fldChar w:fldCharType="begin"/>
            </w:r>
            <w:r w:rsidR="00797CDE">
              <w:rPr>
                <w:noProof/>
                <w:webHidden/>
              </w:rPr>
              <w:instrText xml:space="preserve"> PAGEREF _Toc177378366 \h </w:instrText>
            </w:r>
            <w:r w:rsidR="00797CDE">
              <w:rPr>
                <w:noProof/>
                <w:webHidden/>
              </w:rPr>
            </w:r>
            <w:r w:rsidR="00797CDE">
              <w:rPr>
                <w:noProof/>
                <w:webHidden/>
              </w:rPr>
              <w:fldChar w:fldCharType="separate"/>
            </w:r>
            <w:r w:rsidR="00797CDE">
              <w:rPr>
                <w:noProof/>
                <w:webHidden/>
              </w:rPr>
              <w:t>9</w:t>
            </w:r>
            <w:r w:rsidR="00797CDE">
              <w:rPr>
                <w:noProof/>
                <w:webHidden/>
              </w:rPr>
              <w:fldChar w:fldCharType="end"/>
            </w:r>
          </w:hyperlink>
        </w:p>
        <w:p w14:paraId="4DD6B356" w14:textId="3DE826BD" w:rsidR="00797CDE" w:rsidRDefault="00CB5CC7">
          <w:pPr>
            <w:pStyle w:val="TOC1"/>
            <w:tabs>
              <w:tab w:val="right" w:leader="dot" w:pos="9350"/>
            </w:tabs>
            <w:rPr>
              <w:rFonts w:asciiTheme="minorHAnsi" w:eastAsiaTheme="minorEastAsia" w:hAnsiTheme="minorHAnsi"/>
              <w:noProof/>
              <w:kern w:val="2"/>
              <w:szCs w:val="24"/>
              <w:lang w:val="en-CA" w:eastAsia="en-CA"/>
              <w14:ligatures w14:val="standardContextual"/>
            </w:rPr>
          </w:pPr>
          <w:hyperlink w:anchor="_Toc177378367" w:history="1">
            <w:r w:rsidR="00797CDE" w:rsidRPr="009F7FED">
              <w:rPr>
                <w:rStyle w:val="Hyperlink"/>
                <w:noProof/>
              </w:rPr>
              <w:t>General Comments</w:t>
            </w:r>
            <w:r w:rsidR="00797CDE">
              <w:rPr>
                <w:noProof/>
                <w:webHidden/>
              </w:rPr>
              <w:tab/>
            </w:r>
            <w:r w:rsidR="00797CDE">
              <w:rPr>
                <w:noProof/>
                <w:webHidden/>
              </w:rPr>
              <w:fldChar w:fldCharType="begin"/>
            </w:r>
            <w:r w:rsidR="00797CDE">
              <w:rPr>
                <w:noProof/>
                <w:webHidden/>
              </w:rPr>
              <w:instrText xml:space="preserve"> PAGEREF _Toc177378367 \h </w:instrText>
            </w:r>
            <w:r w:rsidR="00797CDE">
              <w:rPr>
                <w:noProof/>
                <w:webHidden/>
              </w:rPr>
            </w:r>
            <w:r w:rsidR="00797CDE">
              <w:rPr>
                <w:noProof/>
                <w:webHidden/>
              </w:rPr>
              <w:fldChar w:fldCharType="separate"/>
            </w:r>
            <w:r w:rsidR="00797CDE">
              <w:rPr>
                <w:noProof/>
                <w:webHidden/>
              </w:rPr>
              <w:t>10</w:t>
            </w:r>
            <w:r w:rsidR="00797CDE">
              <w:rPr>
                <w:noProof/>
                <w:webHidden/>
              </w:rPr>
              <w:fldChar w:fldCharType="end"/>
            </w:r>
          </w:hyperlink>
        </w:p>
        <w:p w14:paraId="40AAD82A" w14:textId="6F1E883C" w:rsidR="00797CDE" w:rsidRDefault="00CB5CC7">
          <w:pPr>
            <w:pStyle w:val="TOC1"/>
            <w:tabs>
              <w:tab w:val="right" w:leader="dot" w:pos="9350"/>
            </w:tabs>
            <w:rPr>
              <w:rFonts w:asciiTheme="minorHAnsi" w:eastAsiaTheme="minorEastAsia" w:hAnsiTheme="minorHAnsi"/>
              <w:noProof/>
              <w:kern w:val="2"/>
              <w:szCs w:val="24"/>
              <w:lang w:val="en-CA" w:eastAsia="en-CA"/>
              <w14:ligatures w14:val="standardContextual"/>
            </w:rPr>
          </w:pPr>
          <w:hyperlink w:anchor="_Toc177378368" w:history="1">
            <w:r w:rsidR="00797CDE" w:rsidRPr="009F7FED">
              <w:rPr>
                <w:rStyle w:val="Hyperlink"/>
                <w:noProof/>
              </w:rPr>
              <w:t>List of CNIB Recommendations</w:t>
            </w:r>
            <w:r w:rsidR="00797CDE">
              <w:rPr>
                <w:noProof/>
                <w:webHidden/>
              </w:rPr>
              <w:tab/>
            </w:r>
            <w:r w:rsidR="00797CDE">
              <w:rPr>
                <w:noProof/>
                <w:webHidden/>
              </w:rPr>
              <w:fldChar w:fldCharType="begin"/>
            </w:r>
            <w:r w:rsidR="00797CDE">
              <w:rPr>
                <w:noProof/>
                <w:webHidden/>
              </w:rPr>
              <w:instrText xml:space="preserve"> PAGEREF _Toc177378368 \h </w:instrText>
            </w:r>
            <w:r w:rsidR="00797CDE">
              <w:rPr>
                <w:noProof/>
                <w:webHidden/>
              </w:rPr>
            </w:r>
            <w:r w:rsidR="00797CDE">
              <w:rPr>
                <w:noProof/>
                <w:webHidden/>
              </w:rPr>
              <w:fldChar w:fldCharType="separate"/>
            </w:r>
            <w:r w:rsidR="00797CDE">
              <w:rPr>
                <w:noProof/>
                <w:webHidden/>
              </w:rPr>
              <w:t>10</w:t>
            </w:r>
            <w:r w:rsidR="00797CDE">
              <w:rPr>
                <w:noProof/>
                <w:webHidden/>
              </w:rPr>
              <w:fldChar w:fldCharType="end"/>
            </w:r>
          </w:hyperlink>
        </w:p>
        <w:p w14:paraId="22C8EAE0" w14:textId="753388A3" w:rsidR="00BE5EB3" w:rsidRPr="00992D1B" w:rsidRDefault="00992D1B" w:rsidP="00FF3C6B">
          <w:r w:rsidRPr="00992D1B">
            <w:rPr>
              <w:b/>
              <w:bCs/>
              <w:noProof/>
            </w:rPr>
            <w:fldChar w:fldCharType="end"/>
          </w:r>
        </w:p>
      </w:sdtContent>
    </w:sdt>
    <w:p w14:paraId="7EC0E2DD" w14:textId="77777777" w:rsidR="00162C7E" w:rsidRDefault="00162C7E">
      <w:pPr>
        <w:rPr>
          <w:rFonts w:eastAsiaTheme="majorEastAsia" w:cstheme="majorBidi"/>
          <w:b/>
          <w:sz w:val="32"/>
          <w:szCs w:val="32"/>
        </w:rPr>
      </w:pPr>
      <w:bookmarkStart w:id="0" w:name="_Toc177378350"/>
      <w:r>
        <w:br w:type="page"/>
      </w:r>
    </w:p>
    <w:p w14:paraId="79BB241B" w14:textId="3B9553EA" w:rsidR="00203723" w:rsidRPr="00763A91" w:rsidRDefault="00203723" w:rsidP="002C3AD8">
      <w:pPr>
        <w:pStyle w:val="Heading1"/>
        <w:rPr>
          <w:b w:val="0"/>
        </w:rPr>
      </w:pPr>
      <w:r w:rsidRPr="00763A91">
        <w:lastRenderedPageBreak/>
        <w:t>About CNIB</w:t>
      </w:r>
      <w:bookmarkEnd w:id="0"/>
    </w:p>
    <w:p w14:paraId="1B6529AE" w14:textId="77777777" w:rsidR="00203723" w:rsidRDefault="00203723" w:rsidP="00FF3C6B">
      <w:pPr>
        <w:rPr>
          <w:rFonts w:cs="Arial"/>
          <w:szCs w:val="24"/>
        </w:rPr>
      </w:pPr>
      <w:r w:rsidRPr="4916E8A7">
        <w:rPr>
          <w:rFonts w:cs="Arial"/>
        </w:rPr>
        <w:t>Founded in 1918, CNIB is a non-profit organization driven to change what it is to be blind today. We deliver innovative programs and powerful advocacy that empower people impacted by blindness to live their dreams and tear down barriers to inclusion. Our work is powered by a network of volunteers, donors, and partners from Coast to Coast to Coast.</w:t>
      </w:r>
    </w:p>
    <w:p w14:paraId="18E68591" w14:textId="1676790B" w:rsidR="004B3BD7" w:rsidRPr="00C46A27" w:rsidRDefault="004B3BD7" w:rsidP="002C3AD8">
      <w:pPr>
        <w:pStyle w:val="Heading1"/>
        <w:rPr>
          <w:b w:val="0"/>
          <w:sz w:val="24"/>
          <w:szCs w:val="24"/>
          <w:shd w:val="clear" w:color="auto" w:fill="FFFFFF"/>
        </w:rPr>
      </w:pPr>
      <w:bookmarkStart w:id="1" w:name="_Toc177378351"/>
      <w:r w:rsidRPr="00763A91">
        <w:rPr>
          <w:shd w:val="clear" w:color="auto" w:fill="FFFFFF"/>
        </w:rPr>
        <w:t>CNIB’s Canada Disability Benefit Consultation Panel</w:t>
      </w:r>
      <w:bookmarkEnd w:id="1"/>
    </w:p>
    <w:p w14:paraId="44D048FA" w14:textId="0042657F" w:rsidR="0052016B" w:rsidRDefault="004B3BD7" w:rsidP="00FF3C6B">
      <w:pPr>
        <w:rPr>
          <w:rFonts w:ascii="Helvetica Neue" w:hAnsi="Helvetica Neue"/>
          <w:color w:val="0F0F0F"/>
          <w:shd w:val="clear" w:color="auto" w:fill="FFFFFF"/>
        </w:rPr>
      </w:pPr>
      <w:r>
        <w:rPr>
          <w:rFonts w:ascii="Helvetica Neue" w:hAnsi="Helvetica Neue"/>
          <w:color w:val="0F0F0F"/>
          <w:shd w:val="clear" w:color="auto" w:fill="FFFFFF"/>
        </w:rPr>
        <w:t xml:space="preserve">Following the passage of the </w:t>
      </w:r>
      <w:r w:rsidRPr="00207884">
        <w:rPr>
          <w:rFonts w:ascii="Helvetica Neue" w:hAnsi="Helvetica Neue"/>
          <w:i/>
          <w:iCs/>
          <w:color w:val="0F0F0F"/>
          <w:shd w:val="clear" w:color="auto" w:fill="FFFFFF"/>
        </w:rPr>
        <w:t>Canada Disability Benefit Act</w:t>
      </w:r>
      <w:r>
        <w:rPr>
          <w:rFonts w:ascii="Helvetica Neue" w:hAnsi="Helvetica Neue"/>
          <w:color w:val="0F0F0F"/>
          <w:shd w:val="clear" w:color="auto" w:fill="FFFFFF"/>
        </w:rPr>
        <w:t>, CNIB formed our Canada Disability Benefit Consultation Panel</w:t>
      </w:r>
      <w:r w:rsidR="00077457">
        <w:rPr>
          <w:rFonts w:ascii="Helvetica Neue" w:hAnsi="Helvetica Neue"/>
          <w:color w:val="0F0F0F"/>
          <w:shd w:val="clear" w:color="auto" w:fill="FFFFFF"/>
        </w:rPr>
        <w:t xml:space="preserve"> to gather the perspectives of our community members</w:t>
      </w:r>
      <w:r w:rsidR="00902025">
        <w:rPr>
          <w:rFonts w:ascii="Helvetica Neue" w:hAnsi="Helvetica Neue"/>
          <w:color w:val="0F0F0F"/>
          <w:shd w:val="clear" w:color="auto" w:fill="FFFFFF"/>
        </w:rPr>
        <w:t xml:space="preserve"> on what </w:t>
      </w:r>
      <w:r w:rsidR="006B792C">
        <w:rPr>
          <w:rFonts w:ascii="Helvetica Neue" w:hAnsi="Helvetica Neue"/>
          <w:color w:val="0F0F0F"/>
          <w:shd w:val="clear" w:color="auto" w:fill="FFFFFF"/>
        </w:rPr>
        <w:t xml:space="preserve">the </w:t>
      </w:r>
      <w:r w:rsidR="00B77A79">
        <w:rPr>
          <w:rFonts w:ascii="Helvetica Neue" w:hAnsi="Helvetica Neue"/>
          <w:color w:val="0F0F0F"/>
          <w:shd w:val="clear" w:color="auto" w:fill="FFFFFF"/>
        </w:rPr>
        <w:t xml:space="preserve">Canada Disability </w:t>
      </w:r>
      <w:r w:rsidR="006B792C">
        <w:rPr>
          <w:rFonts w:ascii="Helvetica Neue" w:hAnsi="Helvetica Neue"/>
          <w:color w:val="0F0F0F"/>
          <w:shd w:val="clear" w:color="auto" w:fill="FFFFFF"/>
        </w:rPr>
        <w:t>Benefit</w:t>
      </w:r>
      <w:r w:rsidR="00B77A79">
        <w:rPr>
          <w:rFonts w:ascii="Helvetica Neue" w:hAnsi="Helvetica Neue"/>
          <w:color w:val="0F0F0F"/>
          <w:shd w:val="clear" w:color="auto" w:fill="FFFFFF"/>
        </w:rPr>
        <w:t xml:space="preserve"> (CDB)</w:t>
      </w:r>
      <w:r w:rsidR="00780048">
        <w:rPr>
          <w:rFonts w:ascii="Helvetica Neue" w:hAnsi="Helvetica Neue"/>
          <w:color w:val="0F0F0F"/>
          <w:shd w:val="clear" w:color="auto" w:fill="FFFFFF"/>
        </w:rPr>
        <w:t xml:space="preserve"> would need</w:t>
      </w:r>
      <w:r w:rsidR="006B792C">
        <w:rPr>
          <w:rFonts w:ascii="Helvetica Neue" w:hAnsi="Helvetica Neue"/>
          <w:color w:val="0F0F0F"/>
          <w:shd w:val="clear" w:color="auto" w:fill="FFFFFF"/>
        </w:rPr>
        <w:t xml:space="preserve"> to be accessible and </w:t>
      </w:r>
      <w:r w:rsidR="007C2597">
        <w:rPr>
          <w:rFonts w:ascii="Helvetica Neue" w:hAnsi="Helvetica Neue"/>
          <w:color w:val="0F0F0F"/>
          <w:shd w:val="clear" w:color="auto" w:fill="FFFFFF"/>
        </w:rPr>
        <w:t>effective</w:t>
      </w:r>
      <w:r>
        <w:rPr>
          <w:rFonts w:ascii="Helvetica Neue" w:hAnsi="Helvetica Neue"/>
          <w:color w:val="0F0F0F"/>
          <w:shd w:val="clear" w:color="auto" w:fill="FFFFFF"/>
        </w:rPr>
        <w:t xml:space="preserve">. This panel is comprised of </w:t>
      </w:r>
      <w:r w:rsidR="00B45832">
        <w:rPr>
          <w:rFonts w:ascii="Helvetica Neue" w:hAnsi="Helvetica Neue"/>
          <w:color w:val="0F0F0F"/>
          <w:shd w:val="clear" w:color="auto" w:fill="FFFFFF"/>
        </w:rPr>
        <w:t xml:space="preserve">over 120 </w:t>
      </w:r>
      <w:r>
        <w:rPr>
          <w:rFonts w:ascii="Helvetica Neue" w:hAnsi="Helvetica Neue"/>
          <w:color w:val="0F0F0F"/>
          <w:shd w:val="clear" w:color="auto" w:fill="FFFFFF"/>
        </w:rPr>
        <w:t xml:space="preserve">individuals from our community who are interested in providing feedback </w:t>
      </w:r>
      <w:r w:rsidR="00C46A27">
        <w:rPr>
          <w:rFonts w:ascii="Helvetica Neue" w:hAnsi="Helvetica Neue"/>
          <w:color w:val="0F0F0F"/>
          <w:shd w:val="clear" w:color="auto" w:fill="FFFFFF"/>
        </w:rPr>
        <w:t>on</w:t>
      </w:r>
      <w:r>
        <w:rPr>
          <w:rFonts w:ascii="Helvetica Neue" w:hAnsi="Helvetica Neue"/>
          <w:color w:val="0F0F0F"/>
          <w:shd w:val="clear" w:color="auto" w:fill="FFFFFF"/>
        </w:rPr>
        <w:t xml:space="preserve"> the development of the </w:t>
      </w:r>
      <w:r w:rsidR="00B77A79">
        <w:rPr>
          <w:rFonts w:ascii="Helvetica Neue" w:hAnsi="Helvetica Neue"/>
          <w:color w:val="0F0F0F"/>
          <w:shd w:val="clear" w:color="auto" w:fill="FFFFFF"/>
        </w:rPr>
        <w:t>CDB.</w:t>
      </w:r>
      <w:r>
        <w:rPr>
          <w:rFonts w:ascii="Helvetica Neue" w:hAnsi="Helvetica Neue"/>
          <w:color w:val="0F0F0F"/>
          <w:shd w:val="clear" w:color="auto" w:fill="FFFFFF"/>
        </w:rPr>
        <w:t xml:space="preserve"> </w:t>
      </w:r>
    </w:p>
    <w:p w14:paraId="3DE922AD" w14:textId="605C3177" w:rsidR="0052016B" w:rsidRDefault="0052016B" w:rsidP="00FF3C6B">
      <w:pPr>
        <w:rPr>
          <w:rFonts w:ascii="Helvetica Neue" w:hAnsi="Helvetica Neue"/>
          <w:color w:val="0F0F0F"/>
          <w:shd w:val="clear" w:color="auto" w:fill="FFFFFF"/>
        </w:rPr>
      </w:pPr>
      <w:r>
        <w:rPr>
          <w:rFonts w:ascii="Helvetica Neue" w:hAnsi="Helvetica Neue"/>
          <w:color w:val="0F0F0F"/>
          <w:shd w:val="clear" w:color="auto" w:fill="FFFFFF"/>
        </w:rPr>
        <w:t xml:space="preserve">During the first round of public consultation on the Canada Disability Benefit Regulations in December 2023, </w:t>
      </w:r>
      <w:r w:rsidR="00F753A3">
        <w:rPr>
          <w:rFonts w:ascii="Helvetica Neue" w:hAnsi="Helvetica Neue"/>
          <w:color w:val="0F0F0F"/>
          <w:shd w:val="clear" w:color="auto" w:fill="FFFFFF"/>
        </w:rPr>
        <w:t xml:space="preserve">CNIB collected feedback through </w:t>
      </w:r>
      <w:r w:rsidR="000D4317">
        <w:rPr>
          <w:rFonts w:ascii="Helvetica Neue" w:hAnsi="Helvetica Neue"/>
          <w:color w:val="0F0F0F"/>
          <w:shd w:val="clear" w:color="auto" w:fill="FFFFFF"/>
        </w:rPr>
        <w:t>bi-weekly surveys distributed to Panel members</w:t>
      </w:r>
      <w:r w:rsidR="0054440F">
        <w:rPr>
          <w:rFonts w:ascii="Helvetica Neue" w:hAnsi="Helvetica Neue"/>
          <w:color w:val="0F0F0F"/>
          <w:shd w:val="clear" w:color="auto" w:fill="FFFFFF"/>
        </w:rPr>
        <w:t>, which we used to prepare our submission to the federal government’s Online Engagement Tool</w:t>
      </w:r>
      <w:r w:rsidR="000D4317">
        <w:rPr>
          <w:rFonts w:ascii="Helvetica Neue" w:hAnsi="Helvetica Neue"/>
          <w:color w:val="0F0F0F"/>
          <w:shd w:val="clear" w:color="auto" w:fill="FFFFFF"/>
        </w:rPr>
        <w:t xml:space="preserve">. </w:t>
      </w:r>
      <w:r w:rsidR="004C71E5">
        <w:rPr>
          <w:rFonts w:ascii="Helvetica Neue" w:hAnsi="Helvetica Neue"/>
          <w:color w:val="0F0F0F"/>
          <w:shd w:val="clear" w:color="auto" w:fill="FFFFFF"/>
        </w:rPr>
        <w:t xml:space="preserve">This time, </w:t>
      </w:r>
      <w:r w:rsidR="0054440F">
        <w:rPr>
          <w:rFonts w:ascii="Helvetica Neue" w:hAnsi="Helvetica Neue"/>
          <w:color w:val="0F0F0F"/>
          <w:shd w:val="clear" w:color="auto" w:fill="FFFFFF"/>
        </w:rPr>
        <w:t xml:space="preserve">we </w:t>
      </w:r>
      <w:r w:rsidR="00A574B7">
        <w:rPr>
          <w:rFonts w:ascii="Helvetica Neue" w:hAnsi="Helvetica Neue"/>
          <w:color w:val="0F0F0F"/>
          <w:shd w:val="clear" w:color="auto" w:fill="FFFFFF"/>
        </w:rPr>
        <w:t>launched a survey</w:t>
      </w:r>
      <w:r w:rsidR="004C71E5">
        <w:rPr>
          <w:rFonts w:ascii="Helvetica Neue" w:hAnsi="Helvetica Neue"/>
          <w:color w:val="0F0F0F"/>
          <w:shd w:val="clear" w:color="auto" w:fill="FFFFFF"/>
        </w:rPr>
        <w:t xml:space="preserve"> on the proposed Regulations </w:t>
      </w:r>
      <w:r w:rsidR="00A574B7">
        <w:rPr>
          <w:rFonts w:ascii="Helvetica Neue" w:hAnsi="Helvetica Neue"/>
          <w:color w:val="0F0F0F"/>
          <w:shd w:val="clear" w:color="auto" w:fill="FFFFFF"/>
        </w:rPr>
        <w:t>that was</w:t>
      </w:r>
      <w:r w:rsidR="004C71E5">
        <w:rPr>
          <w:rFonts w:ascii="Helvetica Neue" w:hAnsi="Helvetica Neue"/>
          <w:color w:val="0F0F0F"/>
          <w:shd w:val="clear" w:color="auto" w:fill="FFFFFF"/>
        </w:rPr>
        <w:t xml:space="preserve"> shared </w:t>
      </w:r>
      <w:r w:rsidR="00A574B7">
        <w:rPr>
          <w:rFonts w:ascii="Helvetica Neue" w:hAnsi="Helvetica Neue"/>
          <w:color w:val="0F0F0F"/>
          <w:shd w:val="clear" w:color="auto" w:fill="FFFFFF"/>
        </w:rPr>
        <w:t xml:space="preserve">directly </w:t>
      </w:r>
      <w:r w:rsidR="004C71E5">
        <w:rPr>
          <w:rFonts w:ascii="Helvetica Neue" w:hAnsi="Helvetica Neue"/>
          <w:color w:val="0F0F0F"/>
          <w:shd w:val="clear" w:color="auto" w:fill="FFFFFF"/>
        </w:rPr>
        <w:t xml:space="preserve">with Panel members and </w:t>
      </w:r>
      <w:r w:rsidR="00531E94">
        <w:rPr>
          <w:rFonts w:ascii="Helvetica Neue" w:hAnsi="Helvetica Neue"/>
          <w:color w:val="0F0F0F"/>
          <w:shd w:val="clear" w:color="auto" w:fill="FFFFFF"/>
        </w:rPr>
        <w:t xml:space="preserve">made available more widely to our </w:t>
      </w:r>
      <w:r w:rsidR="00BB5312">
        <w:rPr>
          <w:rFonts w:ascii="Helvetica Neue" w:hAnsi="Helvetica Neue"/>
          <w:color w:val="0F0F0F"/>
          <w:shd w:val="clear" w:color="auto" w:fill="FFFFFF"/>
        </w:rPr>
        <w:t>community</w:t>
      </w:r>
      <w:r w:rsidR="00531E94">
        <w:rPr>
          <w:rFonts w:ascii="Helvetica Neue" w:hAnsi="Helvetica Neue"/>
          <w:color w:val="0F0F0F"/>
          <w:shd w:val="clear" w:color="auto" w:fill="FFFFFF"/>
        </w:rPr>
        <w:t xml:space="preserve"> members</w:t>
      </w:r>
      <w:r w:rsidR="006E68C9">
        <w:rPr>
          <w:rFonts w:ascii="Helvetica Neue" w:hAnsi="Helvetica Neue"/>
          <w:color w:val="0F0F0F"/>
          <w:shd w:val="clear" w:color="auto" w:fill="FFFFFF"/>
        </w:rPr>
        <w:t xml:space="preserve"> via email blast. </w:t>
      </w:r>
      <w:r w:rsidR="007B13A6">
        <w:rPr>
          <w:rFonts w:ascii="Helvetica Neue" w:hAnsi="Helvetica Neue"/>
          <w:color w:val="0F0F0F"/>
          <w:shd w:val="clear" w:color="auto" w:fill="FFFFFF"/>
        </w:rPr>
        <w:t>The survey was active for approximately 2 weeks and</w:t>
      </w:r>
      <w:r w:rsidR="00BB5312">
        <w:rPr>
          <w:rFonts w:ascii="Helvetica Neue" w:hAnsi="Helvetica Neue"/>
          <w:color w:val="0F0F0F"/>
          <w:shd w:val="clear" w:color="auto" w:fill="FFFFFF"/>
        </w:rPr>
        <w:t xml:space="preserve"> </w:t>
      </w:r>
      <w:r w:rsidR="007B13A6">
        <w:rPr>
          <w:rFonts w:ascii="Helvetica Neue" w:hAnsi="Helvetica Neue"/>
          <w:color w:val="0F0F0F"/>
          <w:shd w:val="clear" w:color="auto" w:fill="FFFFFF"/>
        </w:rPr>
        <w:t>garnered</w:t>
      </w:r>
      <w:r w:rsidR="00BB5312">
        <w:rPr>
          <w:rFonts w:ascii="Helvetica Neue" w:hAnsi="Helvetica Neue"/>
          <w:color w:val="0F0F0F"/>
          <w:shd w:val="clear" w:color="auto" w:fill="FFFFFF"/>
        </w:rPr>
        <w:t xml:space="preserve"> 219 total responses in both English and French. </w:t>
      </w:r>
      <w:r w:rsidR="00A15E9D">
        <w:rPr>
          <w:rFonts w:ascii="Helvetica Neue" w:hAnsi="Helvetica Neue"/>
          <w:color w:val="0F0F0F"/>
          <w:shd w:val="clear" w:color="auto" w:fill="FFFFFF"/>
        </w:rPr>
        <w:t xml:space="preserve"> </w:t>
      </w:r>
    </w:p>
    <w:p w14:paraId="2FC6017F" w14:textId="5BB2966B" w:rsidR="009F433D" w:rsidRDefault="00C46A27" w:rsidP="00FF3C6B">
      <w:pPr>
        <w:rPr>
          <w:rFonts w:ascii="Helvetica Neue" w:hAnsi="Helvetica Neue"/>
          <w:color w:val="0F0F0F"/>
          <w:shd w:val="clear" w:color="auto" w:fill="FFFFFF"/>
        </w:rPr>
      </w:pPr>
      <w:r>
        <w:rPr>
          <w:rFonts w:ascii="Helvetica Neue" w:hAnsi="Helvetica Neue"/>
          <w:color w:val="0F0F0F"/>
          <w:shd w:val="clear" w:color="auto" w:fill="FFFFFF"/>
        </w:rPr>
        <w:t xml:space="preserve">CNIB also shared information </w:t>
      </w:r>
      <w:r w:rsidR="00BB5312">
        <w:rPr>
          <w:rFonts w:ascii="Helvetica Neue" w:hAnsi="Helvetica Neue"/>
          <w:color w:val="0F0F0F"/>
          <w:shd w:val="clear" w:color="auto" w:fill="FFFFFF"/>
        </w:rPr>
        <w:t xml:space="preserve">with our community </w:t>
      </w:r>
      <w:r>
        <w:rPr>
          <w:rFonts w:ascii="Helvetica Neue" w:hAnsi="Helvetica Neue"/>
          <w:color w:val="0F0F0F"/>
          <w:shd w:val="clear" w:color="auto" w:fill="FFFFFF"/>
        </w:rPr>
        <w:t xml:space="preserve">on </w:t>
      </w:r>
      <w:r w:rsidR="009F433D">
        <w:rPr>
          <w:rFonts w:ascii="Helvetica Neue" w:hAnsi="Helvetica Neue"/>
          <w:color w:val="0F0F0F"/>
          <w:shd w:val="clear" w:color="auto" w:fill="FFFFFF"/>
        </w:rPr>
        <w:t xml:space="preserve">how to submit their feedback </w:t>
      </w:r>
      <w:r w:rsidR="00B548B5">
        <w:rPr>
          <w:rFonts w:ascii="Helvetica Neue" w:hAnsi="Helvetica Neue"/>
          <w:color w:val="0F0F0F"/>
          <w:shd w:val="clear" w:color="auto" w:fill="FFFFFF"/>
        </w:rPr>
        <w:t xml:space="preserve">as an individual </w:t>
      </w:r>
      <w:r w:rsidR="009F433D">
        <w:rPr>
          <w:rFonts w:ascii="Helvetica Neue" w:hAnsi="Helvetica Neue"/>
          <w:color w:val="0F0F0F"/>
          <w:shd w:val="clear" w:color="auto" w:fill="FFFFFF"/>
        </w:rPr>
        <w:t xml:space="preserve">directly to the </w:t>
      </w:r>
      <w:r w:rsidR="00F776D9">
        <w:rPr>
          <w:rFonts w:ascii="Helvetica Neue" w:hAnsi="Helvetica Neue"/>
          <w:color w:val="0F0F0F"/>
          <w:shd w:val="clear" w:color="auto" w:fill="FFFFFF"/>
        </w:rPr>
        <w:t>federal g</w:t>
      </w:r>
      <w:r w:rsidR="009F433D">
        <w:rPr>
          <w:rFonts w:ascii="Helvetica Neue" w:hAnsi="Helvetica Neue"/>
          <w:color w:val="0F0F0F"/>
          <w:shd w:val="clear" w:color="auto" w:fill="FFFFFF"/>
        </w:rPr>
        <w:t xml:space="preserve">overnment </w:t>
      </w:r>
      <w:r w:rsidR="00AA3D83">
        <w:rPr>
          <w:rFonts w:ascii="Helvetica Neue" w:hAnsi="Helvetica Neue"/>
          <w:color w:val="0F0F0F"/>
          <w:shd w:val="clear" w:color="auto" w:fill="FFFFFF"/>
        </w:rPr>
        <w:t xml:space="preserve">through the Canada Gazette </w:t>
      </w:r>
      <w:r w:rsidR="0053012C">
        <w:rPr>
          <w:rFonts w:ascii="Helvetica Neue" w:hAnsi="Helvetica Neue"/>
          <w:color w:val="0F0F0F"/>
          <w:shd w:val="clear" w:color="auto" w:fill="FFFFFF"/>
        </w:rPr>
        <w:t>website.</w:t>
      </w:r>
    </w:p>
    <w:p w14:paraId="68A35C7B" w14:textId="0BBA111B" w:rsidR="004B3BD7" w:rsidRDefault="00763A91" w:rsidP="00FF3C6B">
      <w:pPr>
        <w:rPr>
          <w:rFonts w:ascii="Helvetica Neue" w:hAnsi="Helvetica Neue"/>
          <w:color w:val="0F0F0F"/>
          <w:shd w:val="clear" w:color="auto" w:fill="FFFFFF"/>
        </w:rPr>
      </w:pPr>
      <w:r>
        <w:rPr>
          <w:rFonts w:ascii="Helvetica Neue" w:hAnsi="Helvetica Neue"/>
          <w:color w:val="0F0F0F"/>
          <w:shd w:val="clear" w:color="auto" w:fill="FFFFFF"/>
        </w:rPr>
        <w:t xml:space="preserve">The following submission </w:t>
      </w:r>
      <w:r w:rsidR="0053012C">
        <w:rPr>
          <w:rFonts w:ascii="Helvetica Neue" w:hAnsi="Helvetica Neue"/>
          <w:color w:val="0F0F0F"/>
          <w:shd w:val="clear" w:color="auto" w:fill="FFFFFF"/>
        </w:rPr>
        <w:t xml:space="preserve">and recommendations are grounded in the feedback we received </w:t>
      </w:r>
      <w:r w:rsidR="00F4110C">
        <w:rPr>
          <w:rFonts w:ascii="Helvetica Neue" w:hAnsi="Helvetica Neue"/>
          <w:color w:val="0F0F0F"/>
          <w:shd w:val="clear" w:color="auto" w:fill="FFFFFF"/>
        </w:rPr>
        <w:t>through our community engagement</w:t>
      </w:r>
      <w:r w:rsidR="00414C11">
        <w:rPr>
          <w:rFonts w:ascii="Helvetica Neue" w:hAnsi="Helvetica Neue"/>
          <w:color w:val="0F0F0F"/>
          <w:shd w:val="clear" w:color="auto" w:fill="FFFFFF"/>
        </w:rPr>
        <w:t xml:space="preserve"> survey.</w:t>
      </w:r>
      <w:r w:rsidR="001B5C46">
        <w:rPr>
          <w:rFonts w:ascii="Helvetica Neue" w:hAnsi="Helvetica Neue"/>
          <w:color w:val="0F0F0F"/>
          <w:shd w:val="clear" w:color="auto" w:fill="FFFFFF"/>
        </w:rPr>
        <w:t xml:space="preserve"> </w:t>
      </w:r>
    </w:p>
    <w:p w14:paraId="2DA4E354" w14:textId="3CE1C7DD" w:rsidR="00763A91" w:rsidRDefault="00763A91" w:rsidP="002C3AD8">
      <w:pPr>
        <w:pStyle w:val="Heading1"/>
      </w:pPr>
      <w:bookmarkStart w:id="2" w:name="_Toc177378352"/>
      <w:r w:rsidRPr="00FF3C6B">
        <w:t>Eligibility</w:t>
      </w:r>
      <w:bookmarkEnd w:id="2"/>
    </w:p>
    <w:p w14:paraId="2E628373" w14:textId="1656FE44" w:rsidR="00D272D7" w:rsidRDefault="007402D0" w:rsidP="00FF3C6B">
      <w:pPr>
        <w:rPr>
          <w:rFonts w:cs="Arial"/>
        </w:rPr>
      </w:pPr>
      <w:r w:rsidRPr="4D4C0FC6">
        <w:rPr>
          <w:rFonts w:cs="Arial"/>
        </w:rPr>
        <w:t xml:space="preserve">Our survey found </w:t>
      </w:r>
      <w:r w:rsidR="003F017A" w:rsidRPr="4D4C0FC6">
        <w:rPr>
          <w:rFonts w:cs="Arial"/>
        </w:rPr>
        <w:t>74 percent of</w:t>
      </w:r>
      <w:r w:rsidR="00CB786F" w:rsidRPr="4D4C0FC6">
        <w:rPr>
          <w:rFonts w:cs="Arial"/>
        </w:rPr>
        <w:t xml:space="preserve"> </w:t>
      </w:r>
      <w:r w:rsidRPr="4D4C0FC6">
        <w:rPr>
          <w:rFonts w:cs="Arial"/>
        </w:rPr>
        <w:t xml:space="preserve">respondents disagreed with </w:t>
      </w:r>
      <w:r w:rsidR="00296ED3" w:rsidRPr="4D4C0FC6">
        <w:rPr>
          <w:rFonts w:cs="Arial"/>
        </w:rPr>
        <w:t xml:space="preserve">tying CDB eligibility to </w:t>
      </w:r>
      <w:r w:rsidR="0050607A" w:rsidRPr="4D4C0FC6">
        <w:rPr>
          <w:rFonts w:cs="Arial"/>
        </w:rPr>
        <w:t>the DTC</w:t>
      </w:r>
      <w:r w:rsidR="007A0C5E" w:rsidRPr="4D4C0FC6">
        <w:rPr>
          <w:rFonts w:cs="Arial"/>
        </w:rPr>
        <w:t>, as proposed in the draft Regulations</w:t>
      </w:r>
      <w:r w:rsidR="0050607A" w:rsidRPr="4D4C0FC6">
        <w:rPr>
          <w:rFonts w:cs="Arial"/>
        </w:rPr>
        <w:t xml:space="preserve">. </w:t>
      </w:r>
      <w:r w:rsidR="64205CD0" w:rsidRPr="4D4C0FC6">
        <w:rPr>
          <w:rFonts w:cs="Arial"/>
        </w:rPr>
        <w:t>There was consensus that while DTC beneficiaries should be considered automatically eligible for the new Benefit, there must be other pathways to eligibility without requiring a DTC Certificate.</w:t>
      </w:r>
      <w:r w:rsidR="00D272D7" w:rsidRPr="4D4C0FC6">
        <w:rPr>
          <w:rFonts w:cs="Arial"/>
        </w:rPr>
        <w:t xml:space="preserve"> </w:t>
      </w:r>
    </w:p>
    <w:p w14:paraId="1CEB12F9" w14:textId="77777777" w:rsidR="0019082D" w:rsidRDefault="00983BC7" w:rsidP="00FF3C6B">
      <w:pPr>
        <w:rPr>
          <w:rFonts w:cs="Arial"/>
        </w:rPr>
      </w:pPr>
      <w:r>
        <w:rPr>
          <w:rFonts w:cs="Arial"/>
        </w:rPr>
        <w:t>Our survey findings were consistent with much of the feedback already shared with the Government</w:t>
      </w:r>
      <w:r w:rsidR="00C241B1">
        <w:rPr>
          <w:rFonts w:cs="Arial"/>
        </w:rPr>
        <w:t xml:space="preserve"> regarding barriers to the DTC. </w:t>
      </w:r>
      <w:r w:rsidR="009927FE">
        <w:rPr>
          <w:rFonts w:cs="Arial"/>
        </w:rPr>
        <w:t xml:space="preserve">Since the DTC functions as a tax credit, </w:t>
      </w:r>
      <w:r w:rsidR="00273A35">
        <w:rPr>
          <w:rFonts w:cs="Arial"/>
        </w:rPr>
        <w:t xml:space="preserve">uptake is limited for persons without a regular or working income who are less likely to file an annual tax return. </w:t>
      </w:r>
      <w:r w:rsidR="007E32D7">
        <w:rPr>
          <w:rFonts w:cs="Arial"/>
        </w:rPr>
        <w:t>Moreover, the DTC application process requires forms to be completed by medical practitioners</w:t>
      </w:r>
      <w:r w:rsidR="00845EF4">
        <w:rPr>
          <w:rFonts w:cs="Arial"/>
        </w:rPr>
        <w:t xml:space="preserve">, which may result in a fee </w:t>
      </w:r>
      <w:r w:rsidR="000400E3">
        <w:rPr>
          <w:rFonts w:cs="Arial"/>
        </w:rPr>
        <w:t xml:space="preserve">for the applicant who is ostensibly already facing severe financial hardship. </w:t>
      </w:r>
    </w:p>
    <w:p w14:paraId="324143E2" w14:textId="14B4D23D" w:rsidR="00110B3F" w:rsidRDefault="00A82954" w:rsidP="00FF3C6B">
      <w:pPr>
        <w:rPr>
          <w:rFonts w:cs="Arial"/>
        </w:rPr>
      </w:pPr>
      <w:r>
        <w:rPr>
          <w:rFonts w:cs="Arial"/>
        </w:rPr>
        <w:t xml:space="preserve">As </w:t>
      </w:r>
      <w:r w:rsidR="00603418">
        <w:rPr>
          <w:rFonts w:cs="Arial"/>
        </w:rPr>
        <w:t>a growing</w:t>
      </w:r>
      <w:r w:rsidR="002F1028">
        <w:rPr>
          <w:rFonts w:cs="Arial"/>
        </w:rPr>
        <w:t xml:space="preserve"> number of Canadians </w:t>
      </w:r>
      <w:r w:rsidR="00603418">
        <w:rPr>
          <w:rFonts w:cs="Arial"/>
        </w:rPr>
        <w:t xml:space="preserve">are left </w:t>
      </w:r>
      <w:r w:rsidR="002F1028">
        <w:rPr>
          <w:rFonts w:cs="Arial"/>
        </w:rPr>
        <w:t>without a family doctor</w:t>
      </w:r>
      <w:r w:rsidR="001F237B">
        <w:rPr>
          <w:rFonts w:cs="Arial"/>
        </w:rPr>
        <w:t>,</w:t>
      </w:r>
      <w:r w:rsidR="003C18F4">
        <w:rPr>
          <w:rFonts w:cs="Arial"/>
        </w:rPr>
        <w:t xml:space="preserve"> simply finding a </w:t>
      </w:r>
      <w:r w:rsidR="002E37D0">
        <w:rPr>
          <w:rFonts w:cs="Arial"/>
        </w:rPr>
        <w:t>medical practitioner to complete the forms</w:t>
      </w:r>
      <w:r w:rsidR="002F1028">
        <w:rPr>
          <w:rFonts w:cs="Arial"/>
        </w:rPr>
        <w:t xml:space="preserve"> </w:t>
      </w:r>
      <w:r w:rsidR="00603418">
        <w:rPr>
          <w:rFonts w:cs="Arial"/>
        </w:rPr>
        <w:t>can</w:t>
      </w:r>
      <w:r w:rsidR="002F1028">
        <w:rPr>
          <w:rFonts w:cs="Arial"/>
        </w:rPr>
        <w:t xml:space="preserve"> </w:t>
      </w:r>
      <w:r w:rsidR="00603418">
        <w:rPr>
          <w:rFonts w:cs="Arial"/>
        </w:rPr>
        <w:t>be problematic</w:t>
      </w:r>
      <w:r w:rsidR="00553AB8">
        <w:rPr>
          <w:rFonts w:cs="Arial"/>
        </w:rPr>
        <w:t>. Persons</w:t>
      </w:r>
      <w:r w:rsidR="009B6AD0">
        <w:rPr>
          <w:rFonts w:cs="Arial"/>
        </w:rPr>
        <w:t xml:space="preserve"> with sight loss </w:t>
      </w:r>
      <w:r w:rsidR="009B6AD0">
        <w:rPr>
          <w:rFonts w:cs="Arial"/>
        </w:rPr>
        <w:lastRenderedPageBreak/>
        <w:t xml:space="preserve">may also need to contend with compounding barriers </w:t>
      </w:r>
      <w:r w:rsidR="00B252B8">
        <w:rPr>
          <w:rFonts w:cs="Arial"/>
        </w:rPr>
        <w:t>like accessing transportation to appointments or finding information and completing forms in formats that are not accessible to them</w:t>
      </w:r>
      <w:r w:rsidR="00730813">
        <w:rPr>
          <w:rFonts w:cs="Arial"/>
        </w:rPr>
        <w:t xml:space="preserve">. </w:t>
      </w:r>
      <w:r w:rsidR="009C796B">
        <w:rPr>
          <w:rFonts w:cs="Arial"/>
        </w:rPr>
        <w:t>The process to access the DTC can thu</w:t>
      </w:r>
      <w:r w:rsidR="003B2A1E">
        <w:rPr>
          <w:rFonts w:cs="Arial"/>
        </w:rPr>
        <w:t>s become</w:t>
      </w:r>
      <w:r w:rsidR="00075F6A">
        <w:rPr>
          <w:rFonts w:cs="Arial"/>
        </w:rPr>
        <w:t xml:space="preserve"> unduly</w:t>
      </w:r>
      <w:r w:rsidR="003B2A1E">
        <w:rPr>
          <w:rFonts w:cs="Arial"/>
        </w:rPr>
        <w:t xml:space="preserve"> difficult or impossible for an applicant with sight loss to navigate </w:t>
      </w:r>
      <w:r w:rsidR="00075F6A">
        <w:rPr>
          <w:rFonts w:cs="Arial"/>
        </w:rPr>
        <w:t>independently.</w:t>
      </w:r>
      <w:r w:rsidR="00E60D3F">
        <w:rPr>
          <w:rFonts w:cs="Arial"/>
        </w:rPr>
        <w:t xml:space="preserve"> By tying eligibility for the CDB to the DTC, </w:t>
      </w:r>
      <w:r w:rsidR="00C70CEB">
        <w:rPr>
          <w:rFonts w:cs="Arial"/>
        </w:rPr>
        <w:t xml:space="preserve">many </w:t>
      </w:r>
      <w:r w:rsidR="00524F99">
        <w:rPr>
          <w:rFonts w:cs="Arial"/>
        </w:rPr>
        <w:t xml:space="preserve">Canadians with disabilities including sight loss </w:t>
      </w:r>
      <w:r w:rsidR="000F3FDA">
        <w:rPr>
          <w:rFonts w:cs="Arial"/>
        </w:rPr>
        <w:t xml:space="preserve">risk being </w:t>
      </w:r>
      <w:r w:rsidR="00C56385">
        <w:rPr>
          <w:rFonts w:cs="Arial"/>
        </w:rPr>
        <w:t xml:space="preserve">unfairly </w:t>
      </w:r>
      <w:r w:rsidR="0092731B">
        <w:rPr>
          <w:rFonts w:cs="Arial"/>
        </w:rPr>
        <w:t>excluded</w:t>
      </w:r>
      <w:r w:rsidR="00C56385">
        <w:rPr>
          <w:rFonts w:cs="Arial"/>
        </w:rPr>
        <w:t>.</w:t>
      </w:r>
    </w:p>
    <w:p w14:paraId="732C8753" w14:textId="4B7AA599" w:rsidR="000A5731" w:rsidRDefault="0086166C" w:rsidP="00FF3C6B">
      <w:pPr>
        <w:rPr>
          <w:rFonts w:cs="Arial"/>
        </w:rPr>
      </w:pPr>
      <w:r>
        <w:rPr>
          <w:rFonts w:cs="Arial"/>
        </w:rPr>
        <w:t>Recognizing the limitations of the DTC,</w:t>
      </w:r>
      <w:r w:rsidR="00B548B5">
        <w:rPr>
          <w:rFonts w:cs="Arial"/>
        </w:rPr>
        <w:t xml:space="preserve"> the Government of Canada </w:t>
      </w:r>
      <w:r>
        <w:rPr>
          <w:rFonts w:cs="Arial"/>
        </w:rPr>
        <w:t>committed in</w:t>
      </w:r>
      <w:r w:rsidR="00C56385">
        <w:rPr>
          <w:rFonts w:cs="Arial"/>
        </w:rPr>
        <w:t xml:space="preserve"> </w:t>
      </w:r>
      <w:r w:rsidR="00682386">
        <w:rPr>
          <w:rFonts w:cs="Arial"/>
        </w:rPr>
        <w:t xml:space="preserve">Budget 2024 </w:t>
      </w:r>
      <w:r>
        <w:rPr>
          <w:rFonts w:cs="Arial"/>
        </w:rPr>
        <w:t>to invest in</w:t>
      </w:r>
      <w:r w:rsidR="00682386">
        <w:rPr>
          <w:rFonts w:cs="Arial"/>
        </w:rPr>
        <w:t xml:space="preserve"> navigation services to increase awareness</w:t>
      </w:r>
      <w:r w:rsidR="001D156B">
        <w:rPr>
          <w:rFonts w:cs="Arial"/>
        </w:rPr>
        <w:t xml:space="preserve"> and uptake of federal and provincial/territorial</w:t>
      </w:r>
      <w:r w:rsidR="001F0030">
        <w:rPr>
          <w:rFonts w:cs="Arial"/>
        </w:rPr>
        <w:t xml:space="preserve"> disability benefits and services</w:t>
      </w:r>
      <w:r w:rsidR="00FB7E67">
        <w:rPr>
          <w:rFonts w:cs="Arial"/>
        </w:rPr>
        <w:t xml:space="preserve">. The Budget also </w:t>
      </w:r>
      <w:r w:rsidR="000A6337">
        <w:rPr>
          <w:rFonts w:cs="Arial"/>
        </w:rPr>
        <w:t xml:space="preserve">allocated funds </w:t>
      </w:r>
      <w:r w:rsidR="001F0030">
        <w:rPr>
          <w:rFonts w:cs="Arial"/>
        </w:rPr>
        <w:t xml:space="preserve">to cover fees </w:t>
      </w:r>
      <w:r w:rsidR="00703256">
        <w:rPr>
          <w:rFonts w:cs="Arial"/>
        </w:rPr>
        <w:t xml:space="preserve">from medical practitioners </w:t>
      </w:r>
      <w:r w:rsidR="000A6337">
        <w:rPr>
          <w:rFonts w:cs="Arial"/>
        </w:rPr>
        <w:t>for</w:t>
      </w:r>
      <w:r w:rsidR="00703256">
        <w:rPr>
          <w:rFonts w:cs="Arial"/>
        </w:rPr>
        <w:t xml:space="preserve"> </w:t>
      </w:r>
      <w:r w:rsidR="000A6337">
        <w:rPr>
          <w:rFonts w:cs="Arial"/>
        </w:rPr>
        <w:t>completing</w:t>
      </w:r>
      <w:r w:rsidR="00703256">
        <w:rPr>
          <w:rFonts w:cs="Arial"/>
        </w:rPr>
        <w:t xml:space="preserve"> required forms. These </w:t>
      </w:r>
      <w:r w:rsidR="00A1056D">
        <w:rPr>
          <w:rFonts w:cs="Arial"/>
        </w:rPr>
        <w:t>welcomed investments</w:t>
      </w:r>
      <w:r w:rsidR="005328D9">
        <w:rPr>
          <w:rFonts w:cs="Arial"/>
        </w:rPr>
        <w:t xml:space="preserve"> </w:t>
      </w:r>
      <w:r w:rsidR="00663F23">
        <w:rPr>
          <w:rFonts w:cs="Arial"/>
        </w:rPr>
        <w:t>will</w:t>
      </w:r>
      <w:r w:rsidR="006D2160">
        <w:rPr>
          <w:rFonts w:cs="Arial"/>
        </w:rPr>
        <w:t xml:space="preserve"> </w:t>
      </w:r>
      <w:r w:rsidR="00663F23">
        <w:rPr>
          <w:rFonts w:cs="Arial"/>
        </w:rPr>
        <w:t xml:space="preserve">support </w:t>
      </w:r>
      <w:r w:rsidR="006D2160">
        <w:rPr>
          <w:rFonts w:cs="Arial"/>
        </w:rPr>
        <w:t>the</w:t>
      </w:r>
      <w:r w:rsidR="005328D9">
        <w:rPr>
          <w:rFonts w:cs="Arial"/>
        </w:rPr>
        <w:t xml:space="preserve"> remov</w:t>
      </w:r>
      <w:r w:rsidR="006D2160">
        <w:rPr>
          <w:rFonts w:cs="Arial"/>
        </w:rPr>
        <w:t xml:space="preserve">al of </w:t>
      </w:r>
      <w:r w:rsidR="004D23C3">
        <w:rPr>
          <w:rFonts w:cs="Arial"/>
        </w:rPr>
        <w:t>barriers to the DTC for many persons with disabilities</w:t>
      </w:r>
      <w:r w:rsidR="0084686C">
        <w:rPr>
          <w:rFonts w:cs="Arial"/>
        </w:rPr>
        <w:t xml:space="preserve">, if they are implemented in a way that is barrier-free and </w:t>
      </w:r>
      <w:r w:rsidR="0036114A">
        <w:rPr>
          <w:rFonts w:cs="Arial"/>
        </w:rPr>
        <w:t>adequately resourced.</w:t>
      </w:r>
      <w:r w:rsidR="00B87452">
        <w:rPr>
          <w:rFonts w:cs="Arial"/>
        </w:rPr>
        <w:t xml:space="preserve"> </w:t>
      </w:r>
    </w:p>
    <w:p w14:paraId="127E5C1C" w14:textId="13FB8509" w:rsidR="002C3AD8" w:rsidRDefault="0036114A" w:rsidP="00FF3C6B">
      <w:pPr>
        <w:rPr>
          <w:rFonts w:cs="Arial"/>
        </w:rPr>
      </w:pPr>
      <w:r>
        <w:rPr>
          <w:rFonts w:cs="Arial"/>
        </w:rPr>
        <w:t>H</w:t>
      </w:r>
      <w:r w:rsidR="00B87452">
        <w:rPr>
          <w:rFonts w:cs="Arial"/>
        </w:rPr>
        <w:t xml:space="preserve">owever, </w:t>
      </w:r>
      <w:r w:rsidR="00024F7D">
        <w:rPr>
          <w:rFonts w:cs="Arial"/>
        </w:rPr>
        <w:t xml:space="preserve">these </w:t>
      </w:r>
      <w:r w:rsidR="00DB684E">
        <w:rPr>
          <w:rFonts w:cs="Arial"/>
        </w:rPr>
        <w:t>investments will not</w:t>
      </w:r>
      <w:r w:rsidR="0086166C">
        <w:rPr>
          <w:rFonts w:cs="Arial"/>
        </w:rPr>
        <w:t xml:space="preserve"> necessarily</w:t>
      </w:r>
      <w:r w:rsidR="00DB684E">
        <w:rPr>
          <w:rFonts w:cs="Arial"/>
        </w:rPr>
        <w:t xml:space="preserve"> </w:t>
      </w:r>
      <w:r w:rsidR="003D60D0">
        <w:rPr>
          <w:rFonts w:cs="Arial"/>
        </w:rPr>
        <w:t>address</w:t>
      </w:r>
      <w:r w:rsidR="00E20546">
        <w:rPr>
          <w:rFonts w:cs="Arial"/>
        </w:rPr>
        <w:t xml:space="preserve"> the</w:t>
      </w:r>
      <w:r w:rsidR="006D700A">
        <w:rPr>
          <w:rFonts w:cs="Arial"/>
        </w:rPr>
        <w:t xml:space="preserve"> </w:t>
      </w:r>
      <w:r w:rsidR="00E20546">
        <w:rPr>
          <w:rFonts w:cs="Arial"/>
        </w:rPr>
        <w:t>indirect</w:t>
      </w:r>
      <w:r w:rsidR="00A80490">
        <w:rPr>
          <w:rFonts w:cs="Arial"/>
        </w:rPr>
        <w:t xml:space="preserve"> barriers and compounding factors</w:t>
      </w:r>
      <w:r w:rsidR="009F1AF8">
        <w:rPr>
          <w:rFonts w:cs="Arial"/>
        </w:rPr>
        <w:t xml:space="preserve"> </w:t>
      </w:r>
      <w:r w:rsidR="00200380">
        <w:rPr>
          <w:rFonts w:cs="Arial"/>
        </w:rPr>
        <w:t xml:space="preserve">that affect </w:t>
      </w:r>
      <w:r w:rsidR="008B4550">
        <w:rPr>
          <w:rFonts w:cs="Arial"/>
        </w:rPr>
        <w:t xml:space="preserve">those </w:t>
      </w:r>
      <w:r w:rsidR="00B87452">
        <w:rPr>
          <w:rFonts w:cs="Arial"/>
        </w:rPr>
        <w:t>who are blind, Deafblind, or have low vision</w:t>
      </w:r>
      <w:r w:rsidR="000A5731">
        <w:rPr>
          <w:rFonts w:cs="Arial"/>
        </w:rPr>
        <w:t xml:space="preserve"> </w:t>
      </w:r>
      <w:r w:rsidR="003D60D0">
        <w:rPr>
          <w:rFonts w:cs="Arial"/>
        </w:rPr>
        <w:t>in the process to access a DTC Certificate</w:t>
      </w:r>
      <w:r w:rsidR="000B1FCA">
        <w:rPr>
          <w:rFonts w:cs="Arial"/>
        </w:rPr>
        <w:t>.</w:t>
      </w:r>
      <w:r w:rsidR="003D60D0">
        <w:rPr>
          <w:rFonts w:cs="Arial"/>
        </w:rPr>
        <w:t xml:space="preserve"> </w:t>
      </w:r>
      <w:r w:rsidR="00280D90">
        <w:rPr>
          <w:rFonts w:cs="Arial"/>
        </w:rPr>
        <w:t xml:space="preserve">While DTC beneficiaries must be considered automatically eligible for the CDB, </w:t>
      </w:r>
      <w:r w:rsidR="00046EF0">
        <w:rPr>
          <w:rFonts w:cs="Arial"/>
        </w:rPr>
        <w:t xml:space="preserve">alternate pathways to eligibility must be </w:t>
      </w:r>
      <w:r w:rsidR="00917A4D">
        <w:rPr>
          <w:rFonts w:cs="Arial"/>
        </w:rPr>
        <w:t xml:space="preserve">established for the program to </w:t>
      </w:r>
      <w:r w:rsidR="0024263C">
        <w:rPr>
          <w:rFonts w:cs="Arial"/>
        </w:rPr>
        <w:t xml:space="preserve">reflect the principles of inclusion </w:t>
      </w:r>
      <w:r w:rsidR="00AA2F83">
        <w:rPr>
          <w:rFonts w:cs="Arial"/>
        </w:rPr>
        <w:t>and poverty reduction</w:t>
      </w:r>
      <w:r w:rsidR="0024263C">
        <w:rPr>
          <w:rFonts w:cs="Arial"/>
        </w:rPr>
        <w:t xml:space="preserve"> for Canadians with disabilities</w:t>
      </w:r>
      <w:r w:rsidR="00AA2F83">
        <w:rPr>
          <w:rFonts w:cs="Arial"/>
        </w:rPr>
        <w:t xml:space="preserve"> set out by the Act.</w:t>
      </w:r>
    </w:p>
    <w:p w14:paraId="75103C17" w14:textId="0A383442" w:rsidR="00744878" w:rsidRDefault="15792819" w:rsidP="00FF3C6B">
      <w:pPr>
        <w:rPr>
          <w:rFonts w:cs="Arial"/>
        </w:rPr>
      </w:pPr>
      <w:r w:rsidRPr="7EA9580D">
        <w:rPr>
          <w:rFonts w:cs="Arial"/>
        </w:rPr>
        <w:t>Eighty-eight percent of respondents to CNIB’s survey supported expanding automatic eligibility to include persons receiving any federal disability benefit, such as the CPP-D, and those receiving provincial/territorial disability benefits.</w:t>
      </w:r>
      <w:r w:rsidR="008B4C7C" w:rsidRPr="7EA9580D">
        <w:rPr>
          <w:rFonts w:cs="Arial"/>
        </w:rPr>
        <w:t xml:space="preserve"> </w:t>
      </w:r>
      <w:r w:rsidR="00245680" w:rsidRPr="7EA9580D">
        <w:rPr>
          <w:rFonts w:cs="Arial"/>
        </w:rPr>
        <w:t xml:space="preserve">Automatic eligibility would reduce </w:t>
      </w:r>
      <w:r w:rsidR="006F57BB" w:rsidRPr="7EA9580D">
        <w:rPr>
          <w:rFonts w:cs="Arial"/>
        </w:rPr>
        <w:t xml:space="preserve">burdens and </w:t>
      </w:r>
      <w:r w:rsidR="009D5A44" w:rsidRPr="7EA9580D">
        <w:rPr>
          <w:rFonts w:cs="Arial"/>
        </w:rPr>
        <w:t>barriers created</w:t>
      </w:r>
      <w:r w:rsidR="00374F0C" w:rsidRPr="7EA9580D">
        <w:rPr>
          <w:rFonts w:cs="Arial"/>
        </w:rPr>
        <w:t xml:space="preserve"> when individuals must</w:t>
      </w:r>
      <w:r w:rsidR="005F45A8" w:rsidRPr="7EA9580D">
        <w:rPr>
          <w:rFonts w:cs="Arial"/>
        </w:rPr>
        <w:t xml:space="preserve"> </w:t>
      </w:r>
      <w:r w:rsidR="00F90B31" w:rsidRPr="7EA9580D">
        <w:rPr>
          <w:rFonts w:cs="Arial"/>
        </w:rPr>
        <w:t>repeated</w:t>
      </w:r>
      <w:r w:rsidR="00374F0C" w:rsidRPr="7EA9580D">
        <w:rPr>
          <w:rFonts w:cs="Arial"/>
        </w:rPr>
        <w:t>ly</w:t>
      </w:r>
      <w:r w:rsidR="00F90B31" w:rsidRPr="7EA9580D">
        <w:rPr>
          <w:rFonts w:cs="Arial"/>
        </w:rPr>
        <w:t xml:space="preserve"> undergo</w:t>
      </w:r>
      <w:r w:rsidR="00E7106B" w:rsidRPr="7EA9580D">
        <w:rPr>
          <w:rFonts w:cs="Arial"/>
        </w:rPr>
        <w:t xml:space="preserve"> lengthy evaluation</w:t>
      </w:r>
      <w:r w:rsidR="00896410" w:rsidRPr="7EA9580D">
        <w:rPr>
          <w:rFonts w:cs="Arial"/>
        </w:rPr>
        <w:t xml:space="preserve"> and application processes</w:t>
      </w:r>
      <w:r w:rsidR="00B65AC2" w:rsidRPr="7EA9580D">
        <w:rPr>
          <w:rFonts w:cs="Arial"/>
        </w:rPr>
        <w:t xml:space="preserve"> </w:t>
      </w:r>
      <w:r w:rsidR="009D5A44" w:rsidRPr="7EA9580D">
        <w:rPr>
          <w:rFonts w:cs="Arial"/>
        </w:rPr>
        <w:t>to</w:t>
      </w:r>
      <w:r w:rsidR="00697C1A" w:rsidRPr="7EA9580D">
        <w:rPr>
          <w:rFonts w:cs="Arial"/>
        </w:rPr>
        <w:t xml:space="preserve"> </w:t>
      </w:r>
      <w:r w:rsidR="009D5A44" w:rsidRPr="7EA9580D">
        <w:rPr>
          <w:rFonts w:cs="Arial"/>
        </w:rPr>
        <w:t>receive different benefits</w:t>
      </w:r>
      <w:r w:rsidR="00AE72C0" w:rsidRPr="7EA9580D">
        <w:rPr>
          <w:rFonts w:cs="Arial"/>
        </w:rPr>
        <w:t xml:space="preserve">, which </w:t>
      </w:r>
      <w:r w:rsidR="00AE58EC" w:rsidRPr="7EA9580D">
        <w:rPr>
          <w:rFonts w:cs="Arial"/>
        </w:rPr>
        <w:t xml:space="preserve">may </w:t>
      </w:r>
      <w:r w:rsidR="00AE72C0" w:rsidRPr="7EA9580D">
        <w:rPr>
          <w:rFonts w:cs="Arial"/>
        </w:rPr>
        <w:t>directly or indirectly create</w:t>
      </w:r>
      <w:r w:rsidR="00AE58EC" w:rsidRPr="7EA9580D">
        <w:rPr>
          <w:rFonts w:cs="Arial"/>
        </w:rPr>
        <w:t xml:space="preserve"> barriers that can result in undue hardship </w:t>
      </w:r>
      <w:r w:rsidR="00AE72C0" w:rsidRPr="7EA9580D">
        <w:rPr>
          <w:rFonts w:cs="Arial"/>
        </w:rPr>
        <w:t>for the applicant.</w:t>
      </w:r>
      <w:r w:rsidR="00AE58EC" w:rsidRPr="7EA9580D">
        <w:rPr>
          <w:rFonts w:cs="Arial"/>
        </w:rPr>
        <w:t xml:space="preserve"> </w:t>
      </w:r>
      <w:r w:rsidR="006C0D6A" w:rsidRPr="7EA9580D">
        <w:rPr>
          <w:rFonts w:cs="Arial"/>
        </w:rPr>
        <w:t>Respondents</w:t>
      </w:r>
      <w:r w:rsidR="000A0EE9" w:rsidRPr="7EA9580D">
        <w:rPr>
          <w:rFonts w:cs="Arial"/>
        </w:rPr>
        <w:t xml:space="preserve"> further</w:t>
      </w:r>
      <w:r w:rsidR="006C0D6A" w:rsidRPr="7EA9580D">
        <w:rPr>
          <w:rFonts w:cs="Arial"/>
        </w:rPr>
        <w:t xml:space="preserve"> highlighted that </w:t>
      </w:r>
      <w:r w:rsidR="00310168" w:rsidRPr="7EA9580D">
        <w:rPr>
          <w:rFonts w:cs="Arial"/>
        </w:rPr>
        <w:t xml:space="preserve">automatic eligibility would </w:t>
      </w:r>
      <w:r w:rsidR="00653EE9" w:rsidRPr="7EA9580D">
        <w:rPr>
          <w:rFonts w:cs="Arial"/>
        </w:rPr>
        <w:t>reduce</w:t>
      </w:r>
      <w:r w:rsidR="0012211E" w:rsidRPr="7EA9580D">
        <w:rPr>
          <w:rFonts w:cs="Arial"/>
        </w:rPr>
        <w:t xml:space="preserve"> duplication</w:t>
      </w:r>
      <w:r w:rsidR="00653EE9" w:rsidRPr="7EA9580D">
        <w:rPr>
          <w:rFonts w:cs="Arial"/>
        </w:rPr>
        <w:t xml:space="preserve"> and enhance efficiency</w:t>
      </w:r>
      <w:r w:rsidR="00F42B10" w:rsidRPr="7EA9580D">
        <w:rPr>
          <w:rFonts w:cs="Arial"/>
        </w:rPr>
        <w:t xml:space="preserve"> of program administration</w:t>
      </w:r>
      <w:r w:rsidR="000A0EE9" w:rsidRPr="7EA9580D">
        <w:rPr>
          <w:rFonts w:cs="Arial"/>
        </w:rPr>
        <w:t>.</w:t>
      </w:r>
    </w:p>
    <w:p w14:paraId="07CCE1B4" w14:textId="1BB29B6A" w:rsidR="00F30646" w:rsidRDefault="00F30646" w:rsidP="00073662">
      <w:pPr>
        <w:pStyle w:val="Heading2"/>
      </w:pPr>
      <w:bookmarkStart w:id="3" w:name="_Toc177378353"/>
      <w:r>
        <w:t>Recommendations</w:t>
      </w:r>
      <w:r w:rsidR="00797CDE">
        <w:t xml:space="preserve"> on Eligibility</w:t>
      </w:r>
      <w:bookmarkEnd w:id="3"/>
    </w:p>
    <w:p w14:paraId="4835D183" w14:textId="77777777" w:rsidR="008F03EB" w:rsidRDefault="00073662" w:rsidP="008F03EB">
      <w:pPr>
        <w:pStyle w:val="ListParagraph"/>
        <w:numPr>
          <w:ilvl w:val="0"/>
          <w:numId w:val="17"/>
        </w:numPr>
        <w:contextualSpacing w:val="0"/>
        <w:rPr>
          <w:lang w:val="en-CA"/>
        </w:rPr>
      </w:pPr>
      <w:r w:rsidRPr="008F03EB">
        <w:rPr>
          <w:lang w:val="en-CA"/>
        </w:rPr>
        <w:t>CNIB recommends</w:t>
      </w:r>
      <w:r w:rsidR="00EE44FF" w:rsidRPr="008F03EB">
        <w:rPr>
          <w:lang w:val="en-CA"/>
        </w:rPr>
        <w:t xml:space="preserve"> that</w:t>
      </w:r>
      <w:r w:rsidRPr="008F03EB">
        <w:rPr>
          <w:lang w:val="en-CA"/>
        </w:rPr>
        <w:t xml:space="preserve"> </w:t>
      </w:r>
      <w:r w:rsidR="00A3713E" w:rsidRPr="008F03EB">
        <w:rPr>
          <w:lang w:val="en-CA"/>
        </w:rPr>
        <w:t>t</w:t>
      </w:r>
      <w:r w:rsidR="00E22720" w:rsidRPr="008F03EB">
        <w:rPr>
          <w:lang w:val="en-CA"/>
        </w:rPr>
        <w:t xml:space="preserve">he </w:t>
      </w:r>
      <w:r w:rsidR="00300831" w:rsidRPr="008F03EB">
        <w:rPr>
          <w:lang w:val="en-CA"/>
        </w:rPr>
        <w:t>federal government</w:t>
      </w:r>
      <w:r w:rsidR="00E22720" w:rsidRPr="008F03EB">
        <w:rPr>
          <w:lang w:val="en-CA"/>
        </w:rPr>
        <w:t xml:space="preserve"> establish</w:t>
      </w:r>
      <w:r w:rsidR="00A3713E" w:rsidRPr="008F03EB">
        <w:rPr>
          <w:lang w:val="en-CA"/>
        </w:rPr>
        <w:t xml:space="preserve"> additional pathways </w:t>
      </w:r>
      <w:r w:rsidR="00CB061A" w:rsidRPr="008F03EB">
        <w:rPr>
          <w:lang w:val="en-CA"/>
        </w:rPr>
        <w:t xml:space="preserve">to eligibility </w:t>
      </w:r>
      <w:r w:rsidR="00300831" w:rsidRPr="008F03EB">
        <w:rPr>
          <w:lang w:val="en-CA"/>
        </w:rPr>
        <w:t>to receive the Canada Disability Benefit for Canadians with disabilities who do not hold a valid Disability Tax Credit Certificate.</w:t>
      </w:r>
    </w:p>
    <w:p w14:paraId="0BCB366A" w14:textId="3EB1DB46" w:rsidR="00E22720" w:rsidRPr="008F03EB" w:rsidRDefault="00E22720" w:rsidP="008F03EB">
      <w:pPr>
        <w:pStyle w:val="ListParagraph"/>
        <w:numPr>
          <w:ilvl w:val="0"/>
          <w:numId w:val="17"/>
        </w:numPr>
        <w:contextualSpacing w:val="0"/>
        <w:rPr>
          <w:lang w:val="en-CA"/>
        </w:rPr>
      </w:pPr>
      <w:r w:rsidRPr="008F03EB">
        <w:rPr>
          <w:lang w:val="en-CA"/>
        </w:rPr>
        <w:t xml:space="preserve">CNIB recommends </w:t>
      </w:r>
      <w:r w:rsidR="00300831" w:rsidRPr="008F03EB">
        <w:rPr>
          <w:lang w:val="en-CA"/>
        </w:rPr>
        <w:t xml:space="preserve">that the federal government </w:t>
      </w:r>
      <w:r w:rsidR="009F56D0" w:rsidRPr="008F03EB">
        <w:rPr>
          <w:lang w:val="en-CA"/>
        </w:rPr>
        <w:t xml:space="preserve">grant automatic eligibility </w:t>
      </w:r>
      <w:r w:rsidR="00AF3C65" w:rsidRPr="008F03EB">
        <w:rPr>
          <w:lang w:val="en-CA"/>
        </w:rPr>
        <w:t>for</w:t>
      </w:r>
      <w:r w:rsidR="009F56D0" w:rsidRPr="008F03EB">
        <w:rPr>
          <w:lang w:val="en-CA"/>
        </w:rPr>
        <w:t xml:space="preserve"> Canadians with disabilities </w:t>
      </w:r>
      <w:r w:rsidR="00AF3C65" w:rsidRPr="008F03EB">
        <w:rPr>
          <w:lang w:val="en-CA"/>
        </w:rPr>
        <w:t xml:space="preserve">who </w:t>
      </w:r>
      <w:r w:rsidR="00C75ABC" w:rsidRPr="008F03EB">
        <w:rPr>
          <w:lang w:val="en-CA"/>
        </w:rPr>
        <w:t xml:space="preserve">currently receive disability-related benefits </w:t>
      </w:r>
      <w:r w:rsidR="00A241D5" w:rsidRPr="008F03EB">
        <w:rPr>
          <w:lang w:val="en-CA"/>
        </w:rPr>
        <w:t>at the federal, provincial or territorial level.</w:t>
      </w:r>
    </w:p>
    <w:p w14:paraId="48FA0E34" w14:textId="515194D2" w:rsidR="00763A91" w:rsidRDefault="00236695" w:rsidP="008B5CC0">
      <w:pPr>
        <w:pStyle w:val="Heading1"/>
      </w:pPr>
      <w:bookmarkStart w:id="4" w:name="_Toc177378354"/>
      <w:r>
        <w:t>Benefit</w:t>
      </w:r>
      <w:r w:rsidR="008B5CC0">
        <w:t xml:space="preserve"> Payment Amounts</w:t>
      </w:r>
      <w:bookmarkEnd w:id="4"/>
    </w:p>
    <w:p w14:paraId="1FF43615" w14:textId="77511388" w:rsidR="19E7ADC0" w:rsidRPr="00CD6CEB" w:rsidRDefault="00EE44FF" w:rsidP="00CD6CEB">
      <w:pPr>
        <w:rPr>
          <w:rFonts w:eastAsia="Arial" w:cs="Arial"/>
          <w:color w:val="000000" w:themeColor="text1"/>
        </w:rPr>
      </w:pPr>
      <w:r>
        <w:rPr>
          <w:rStyle w:val="eop"/>
          <w:rFonts w:eastAsia="Arial" w:cs="Arial"/>
          <w:color w:val="000000" w:themeColor="text1"/>
          <w:lang w:val="en-CA"/>
        </w:rPr>
        <w:t>T</w:t>
      </w:r>
      <w:r w:rsidR="00C11BFF">
        <w:rPr>
          <w:rStyle w:val="eop"/>
          <w:rFonts w:eastAsia="Arial" w:cs="Arial"/>
          <w:color w:val="000000" w:themeColor="text1"/>
          <w:lang w:val="en-CA"/>
        </w:rPr>
        <w:t xml:space="preserve">he </w:t>
      </w:r>
      <w:r w:rsidR="00A11452">
        <w:rPr>
          <w:rStyle w:val="eop"/>
          <w:rFonts w:eastAsia="Arial" w:cs="Arial"/>
          <w:color w:val="000000" w:themeColor="text1"/>
          <w:lang w:val="en-CA"/>
        </w:rPr>
        <w:t xml:space="preserve">estimated </w:t>
      </w:r>
      <w:r w:rsidR="00C11BFF">
        <w:rPr>
          <w:rStyle w:val="eop"/>
          <w:rFonts w:eastAsia="Arial" w:cs="Arial"/>
          <w:color w:val="000000" w:themeColor="text1"/>
          <w:lang w:val="en-CA"/>
        </w:rPr>
        <w:t xml:space="preserve">1.5 million Canadians </w:t>
      </w:r>
      <w:r>
        <w:rPr>
          <w:rStyle w:val="eop"/>
          <w:rFonts w:eastAsia="Arial" w:cs="Arial"/>
          <w:color w:val="000000" w:themeColor="text1"/>
          <w:lang w:val="en-CA"/>
        </w:rPr>
        <w:t>who are blind, Deafblind, or have low vision</w:t>
      </w:r>
      <w:r w:rsidR="42ECBFEB" w:rsidRPr="6453C162">
        <w:rPr>
          <w:rStyle w:val="eop"/>
          <w:rFonts w:eastAsia="Arial" w:cs="Arial"/>
          <w:color w:val="000000" w:themeColor="text1"/>
          <w:lang w:val="en-CA"/>
        </w:rPr>
        <w:t xml:space="preserve"> incur extra costs associated with their sight loss every day. From public transit </w:t>
      </w:r>
      <w:r w:rsidR="42ECBFEB" w:rsidRPr="2AD3421C">
        <w:rPr>
          <w:rStyle w:val="eop"/>
          <w:rFonts w:eastAsia="Arial" w:cs="Arial"/>
          <w:color w:val="000000" w:themeColor="text1"/>
          <w:lang w:val="en-CA"/>
        </w:rPr>
        <w:t>to</w:t>
      </w:r>
      <w:r w:rsidR="42ECBFEB" w:rsidRPr="6453C162">
        <w:rPr>
          <w:rStyle w:val="eop"/>
          <w:rFonts w:eastAsia="Arial" w:cs="Arial"/>
          <w:color w:val="000000" w:themeColor="text1"/>
          <w:lang w:val="en-CA"/>
        </w:rPr>
        <w:t xml:space="preserve"> the price of </w:t>
      </w:r>
      <w:r w:rsidR="42ECBFEB" w:rsidRPr="6453C162">
        <w:rPr>
          <w:rStyle w:val="eop"/>
          <w:rFonts w:eastAsia="Arial" w:cs="Arial"/>
          <w:color w:val="000000" w:themeColor="text1"/>
          <w:lang w:val="en-CA"/>
        </w:rPr>
        <w:lastRenderedPageBreak/>
        <w:t xml:space="preserve">taxi </w:t>
      </w:r>
      <w:r w:rsidR="00863622">
        <w:rPr>
          <w:rStyle w:val="eop"/>
          <w:rFonts w:eastAsia="Arial" w:cs="Arial"/>
          <w:color w:val="000000" w:themeColor="text1"/>
          <w:lang w:val="en-CA"/>
        </w:rPr>
        <w:t xml:space="preserve">and ride-share </w:t>
      </w:r>
      <w:r w:rsidR="42ECBFEB" w:rsidRPr="6453C162">
        <w:rPr>
          <w:rStyle w:val="eop"/>
          <w:rFonts w:eastAsia="Arial" w:cs="Arial"/>
          <w:color w:val="000000" w:themeColor="text1"/>
          <w:lang w:val="en-CA"/>
        </w:rPr>
        <w:t>services, people with sight loss face increased costs simply for getting to and from work, going to medical appointments, or completing daily, essential errands. Add to that the cost of assistive technology for independent navigation and wayfinding, or getting information and communication</w:t>
      </w:r>
      <w:r w:rsidR="001E55C6">
        <w:rPr>
          <w:rStyle w:val="eop"/>
          <w:rFonts w:eastAsia="Arial" w:cs="Arial"/>
          <w:color w:val="000000" w:themeColor="text1"/>
          <w:lang w:val="en-CA"/>
        </w:rPr>
        <w:t>s</w:t>
      </w:r>
      <w:r w:rsidR="42ECBFEB" w:rsidRPr="6453C162">
        <w:rPr>
          <w:rStyle w:val="eop"/>
          <w:rFonts w:eastAsia="Arial" w:cs="Arial"/>
          <w:color w:val="000000" w:themeColor="text1"/>
          <w:lang w:val="en-CA"/>
        </w:rPr>
        <w:t xml:space="preserve">, specialized accessible tools or applications, or veterinary care for guide dogs that are not otherwise covered – living with sight loss comes at a cost. </w:t>
      </w:r>
    </w:p>
    <w:p w14:paraId="26B98E10" w14:textId="7A75137E" w:rsidR="19E7ADC0" w:rsidRDefault="42ECBFEB" w:rsidP="00CD6CEB">
      <w:pPr>
        <w:rPr>
          <w:rFonts w:eastAsia="Arial" w:cs="Arial"/>
          <w:color w:val="000000" w:themeColor="text1"/>
          <w:szCs w:val="24"/>
        </w:rPr>
      </w:pPr>
      <w:r w:rsidRPr="6B27167F">
        <w:rPr>
          <w:rStyle w:val="eop"/>
          <w:rFonts w:eastAsia="Arial" w:cs="Arial"/>
          <w:color w:val="000000" w:themeColor="text1"/>
          <w:szCs w:val="24"/>
          <w:lang w:val="en-CA"/>
        </w:rPr>
        <w:t xml:space="preserve">People living with a disability are more than twice as likely to live in poverty than those who live without a disability. Societal barriers are a daily occurrence for people living with a disability – living in poverty brings on another, compounding barrier to people with disabilities, who often don’t have the means to meet their needs, purchase medication, or access life-changing assistive technology. </w:t>
      </w:r>
    </w:p>
    <w:p w14:paraId="3F0A9612" w14:textId="4B62B95F" w:rsidR="006541DE" w:rsidRDefault="42ECBFEB" w:rsidP="00FF3C6B">
      <w:pPr>
        <w:rPr>
          <w:rStyle w:val="eop"/>
          <w:rFonts w:eastAsia="Arial" w:cs="Arial"/>
          <w:color w:val="000000" w:themeColor="text1"/>
          <w:lang w:val="en-CA"/>
        </w:rPr>
      </w:pPr>
      <w:r w:rsidRPr="377AE1DE">
        <w:rPr>
          <w:rStyle w:val="eop"/>
          <w:rFonts w:eastAsia="Arial" w:cs="Arial"/>
          <w:color w:val="000000" w:themeColor="text1"/>
          <w:lang w:val="en-CA"/>
        </w:rPr>
        <w:t>Current, inadequate social assistance programs provide a level of assistance that sits below Canada’s Official Poverty Line. The current programs are splintered across the country, meaning a person with a disability receives different supports depending on where in the country they live.</w:t>
      </w:r>
      <w:r w:rsidR="2DDCB66C" w:rsidRPr="5FFB92FC">
        <w:rPr>
          <w:rStyle w:val="eop"/>
          <w:rFonts w:eastAsia="Arial" w:cs="Arial"/>
          <w:color w:val="000000" w:themeColor="text1"/>
          <w:lang w:val="en-CA"/>
        </w:rPr>
        <w:t xml:space="preserve"> </w:t>
      </w:r>
      <w:r w:rsidR="0057355F">
        <w:rPr>
          <w:rStyle w:val="eop"/>
          <w:rFonts w:eastAsia="Arial" w:cs="Arial"/>
          <w:color w:val="000000" w:themeColor="text1"/>
          <w:lang w:val="en-CA"/>
        </w:rPr>
        <w:t>Survey respondents</w:t>
      </w:r>
      <w:r w:rsidR="00C41D82">
        <w:rPr>
          <w:rStyle w:val="eop"/>
          <w:rFonts w:eastAsia="Arial" w:cs="Arial"/>
          <w:color w:val="000000" w:themeColor="text1"/>
          <w:lang w:val="en-CA"/>
        </w:rPr>
        <w:t xml:space="preserve"> were consistent in</w:t>
      </w:r>
      <w:r w:rsidR="00472905">
        <w:rPr>
          <w:rStyle w:val="eop"/>
          <w:rFonts w:eastAsia="Arial" w:cs="Arial"/>
          <w:color w:val="000000" w:themeColor="text1"/>
          <w:lang w:val="en-CA"/>
        </w:rPr>
        <w:t xml:space="preserve"> emphasiz</w:t>
      </w:r>
      <w:r w:rsidR="00C41D82">
        <w:rPr>
          <w:rStyle w:val="eop"/>
          <w:rFonts w:eastAsia="Arial" w:cs="Arial"/>
          <w:color w:val="000000" w:themeColor="text1"/>
          <w:lang w:val="en-CA"/>
        </w:rPr>
        <w:t>ing</w:t>
      </w:r>
      <w:r w:rsidR="00472905">
        <w:rPr>
          <w:rStyle w:val="eop"/>
          <w:rFonts w:eastAsia="Arial" w:cs="Arial"/>
          <w:color w:val="000000" w:themeColor="text1"/>
          <w:lang w:val="en-CA"/>
        </w:rPr>
        <w:t xml:space="preserve"> the importance of ensuring that the CDB </w:t>
      </w:r>
      <w:r w:rsidR="00472905" w:rsidRPr="2522410B">
        <w:rPr>
          <w:rStyle w:val="eop"/>
          <w:rFonts w:eastAsia="Arial" w:cs="Arial"/>
          <w:color w:val="000000" w:themeColor="text1"/>
          <w:lang w:val="en-CA"/>
        </w:rPr>
        <w:t>work</w:t>
      </w:r>
      <w:r w:rsidR="00472905">
        <w:rPr>
          <w:rStyle w:val="eop"/>
          <w:rFonts w:eastAsia="Arial" w:cs="Arial"/>
          <w:color w:val="000000" w:themeColor="text1"/>
          <w:lang w:val="en-CA"/>
        </w:rPr>
        <w:t>s</w:t>
      </w:r>
      <w:r w:rsidR="00472905" w:rsidRPr="2522410B">
        <w:rPr>
          <w:rStyle w:val="eop"/>
          <w:rFonts w:eastAsia="Arial" w:cs="Arial"/>
          <w:color w:val="000000" w:themeColor="text1"/>
          <w:lang w:val="en-CA"/>
        </w:rPr>
        <w:t xml:space="preserve"> </w:t>
      </w:r>
      <w:r w:rsidR="002A71A8">
        <w:rPr>
          <w:rStyle w:val="eop"/>
          <w:rFonts w:eastAsia="Arial" w:cs="Arial"/>
          <w:color w:val="000000" w:themeColor="text1"/>
          <w:lang w:val="en-CA"/>
        </w:rPr>
        <w:t>as a supplement to</w:t>
      </w:r>
      <w:r w:rsidR="00472905" w:rsidRPr="6C39907A">
        <w:rPr>
          <w:rStyle w:val="eop"/>
          <w:rFonts w:eastAsia="Arial" w:cs="Arial"/>
          <w:color w:val="000000" w:themeColor="text1"/>
          <w:lang w:val="en-CA"/>
        </w:rPr>
        <w:t xml:space="preserve"> existing provincial support programs </w:t>
      </w:r>
      <w:r w:rsidR="002A71A8">
        <w:rPr>
          <w:rStyle w:val="eop"/>
          <w:rFonts w:eastAsia="Arial" w:cs="Arial"/>
          <w:color w:val="000000" w:themeColor="text1"/>
          <w:lang w:val="en-CA"/>
        </w:rPr>
        <w:t>—</w:t>
      </w:r>
      <w:r w:rsidR="00472905" w:rsidRPr="6C39907A">
        <w:rPr>
          <w:rStyle w:val="eop"/>
          <w:rFonts w:eastAsia="Arial" w:cs="Arial"/>
          <w:color w:val="000000" w:themeColor="text1"/>
          <w:lang w:val="en-CA"/>
        </w:rPr>
        <w:t xml:space="preserve"> not claw back existing </w:t>
      </w:r>
      <w:r w:rsidR="00344639" w:rsidRPr="6C39907A">
        <w:rPr>
          <w:rStyle w:val="eop"/>
          <w:rFonts w:eastAsia="Arial" w:cs="Arial"/>
          <w:color w:val="000000" w:themeColor="text1"/>
          <w:lang w:val="en-CA"/>
        </w:rPr>
        <w:t>benefits or</w:t>
      </w:r>
      <w:r w:rsidR="00472905" w:rsidRPr="6C39907A">
        <w:rPr>
          <w:rStyle w:val="eop"/>
          <w:rFonts w:eastAsia="Arial" w:cs="Arial"/>
          <w:color w:val="000000" w:themeColor="text1"/>
          <w:lang w:val="en-CA"/>
        </w:rPr>
        <w:t xml:space="preserve"> create further inequities across the country.</w:t>
      </w:r>
      <w:r w:rsidR="006C558F">
        <w:rPr>
          <w:rStyle w:val="eop"/>
          <w:rFonts w:eastAsia="Arial" w:cs="Arial"/>
          <w:color w:val="000000" w:themeColor="text1"/>
          <w:lang w:val="en-CA"/>
        </w:rPr>
        <w:t xml:space="preserve"> </w:t>
      </w:r>
    </w:p>
    <w:p w14:paraId="16A99016" w14:textId="02779E4A" w:rsidR="00703F8B" w:rsidRDefault="2DDCB66C" w:rsidP="00FF3C6B">
      <w:pPr>
        <w:rPr>
          <w:rStyle w:val="eop"/>
          <w:rFonts w:eastAsia="Arial" w:cs="Arial"/>
          <w:color w:val="000000" w:themeColor="text1"/>
          <w:lang w:val="en-CA"/>
        </w:rPr>
      </w:pPr>
      <w:r w:rsidRPr="5FFB92FC">
        <w:rPr>
          <w:rStyle w:val="eop"/>
          <w:rFonts w:eastAsia="Arial" w:cs="Arial"/>
          <w:color w:val="000000" w:themeColor="text1"/>
          <w:lang w:val="en-CA"/>
        </w:rPr>
        <w:t xml:space="preserve">Respondents to CNIB’s survey </w:t>
      </w:r>
      <w:r w:rsidR="00F25410">
        <w:rPr>
          <w:rStyle w:val="eop"/>
          <w:rFonts w:eastAsia="Arial" w:cs="Arial"/>
          <w:color w:val="000000" w:themeColor="text1"/>
          <w:lang w:val="en-CA"/>
        </w:rPr>
        <w:t xml:space="preserve">widely agreed </w:t>
      </w:r>
      <w:r w:rsidRPr="592ACE90">
        <w:rPr>
          <w:rStyle w:val="eop"/>
          <w:rFonts w:eastAsia="Arial" w:cs="Arial"/>
          <w:color w:val="000000" w:themeColor="text1"/>
          <w:lang w:val="en-CA"/>
        </w:rPr>
        <w:t xml:space="preserve">that </w:t>
      </w:r>
      <w:r w:rsidR="004953D5">
        <w:rPr>
          <w:rStyle w:val="eop"/>
          <w:rFonts w:eastAsia="Arial" w:cs="Arial"/>
          <w:color w:val="000000" w:themeColor="text1"/>
          <w:lang w:val="en-CA"/>
        </w:rPr>
        <w:t>adequate payment amounts must</w:t>
      </w:r>
      <w:r w:rsidRPr="592ACE90">
        <w:rPr>
          <w:rStyle w:val="eop"/>
          <w:rFonts w:eastAsia="Arial" w:cs="Arial"/>
          <w:color w:val="000000" w:themeColor="text1"/>
          <w:lang w:val="en-CA"/>
        </w:rPr>
        <w:t xml:space="preserve"> include the </w:t>
      </w:r>
      <w:r w:rsidR="00E72DB0">
        <w:rPr>
          <w:rStyle w:val="eop"/>
          <w:rFonts w:eastAsia="Arial" w:cs="Arial"/>
          <w:color w:val="000000" w:themeColor="text1"/>
          <w:lang w:val="en-CA"/>
        </w:rPr>
        <w:t>additional</w:t>
      </w:r>
      <w:r w:rsidRPr="39A0A01D">
        <w:rPr>
          <w:rStyle w:val="eop"/>
          <w:rFonts w:eastAsia="Arial" w:cs="Arial"/>
          <w:color w:val="000000" w:themeColor="text1"/>
          <w:lang w:val="en-CA"/>
        </w:rPr>
        <w:t xml:space="preserve"> costs </w:t>
      </w:r>
      <w:r w:rsidRPr="5B470BB2">
        <w:rPr>
          <w:rStyle w:val="eop"/>
          <w:rFonts w:eastAsia="Arial" w:cs="Arial"/>
          <w:color w:val="000000" w:themeColor="text1"/>
          <w:lang w:val="en-CA"/>
        </w:rPr>
        <w:t>of living with a disability</w:t>
      </w:r>
      <w:r w:rsidR="00E72DB0">
        <w:rPr>
          <w:rStyle w:val="eop"/>
          <w:rFonts w:eastAsia="Arial" w:cs="Arial"/>
          <w:color w:val="000000" w:themeColor="text1"/>
          <w:lang w:val="en-CA"/>
        </w:rPr>
        <w:t xml:space="preserve"> and </w:t>
      </w:r>
      <w:r w:rsidR="000C1FC7">
        <w:rPr>
          <w:rStyle w:val="eop"/>
          <w:rFonts w:eastAsia="Arial" w:cs="Arial"/>
          <w:color w:val="000000" w:themeColor="text1"/>
          <w:lang w:val="en-CA"/>
        </w:rPr>
        <w:t>reflect a</w:t>
      </w:r>
      <w:r w:rsidR="006541DE">
        <w:rPr>
          <w:rStyle w:val="eop"/>
          <w:rFonts w:eastAsia="Arial" w:cs="Arial"/>
          <w:color w:val="000000" w:themeColor="text1"/>
          <w:lang w:val="en-CA"/>
        </w:rPr>
        <w:t xml:space="preserve"> supplemented</w:t>
      </w:r>
      <w:r w:rsidR="000C1FC7">
        <w:rPr>
          <w:rStyle w:val="eop"/>
          <w:rFonts w:eastAsia="Arial" w:cs="Arial"/>
          <w:color w:val="000000" w:themeColor="text1"/>
          <w:lang w:val="en-CA"/>
        </w:rPr>
        <w:t xml:space="preserve"> income level </w:t>
      </w:r>
      <w:r w:rsidR="001C4B95">
        <w:rPr>
          <w:rStyle w:val="eop"/>
          <w:rFonts w:eastAsia="Arial" w:cs="Arial"/>
          <w:color w:val="000000" w:themeColor="text1"/>
          <w:lang w:val="en-CA"/>
        </w:rPr>
        <w:t>at</w:t>
      </w:r>
      <w:r w:rsidR="000C1FC7">
        <w:rPr>
          <w:rStyle w:val="eop"/>
          <w:rFonts w:eastAsia="Arial" w:cs="Arial"/>
          <w:color w:val="000000" w:themeColor="text1"/>
          <w:lang w:val="en-CA"/>
        </w:rPr>
        <w:t xml:space="preserve"> or above the </w:t>
      </w:r>
      <w:r w:rsidR="001C4B95">
        <w:rPr>
          <w:rStyle w:val="eop"/>
          <w:rFonts w:eastAsia="Arial" w:cs="Arial"/>
          <w:color w:val="000000" w:themeColor="text1"/>
          <w:lang w:val="en-CA"/>
        </w:rPr>
        <w:t>Official Poverty Line</w:t>
      </w:r>
      <w:r w:rsidR="000C1FC7">
        <w:rPr>
          <w:rStyle w:val="eop"/>
          <w:rFonts w:eastAsia="Arial" w:cs="Arial"/>
          <w:color w:val="000000" w:themeColor="text1"/>
          <w:lang w:val="en-CA"/>
        </w:rPr>
        <w:t>.</w:t>
      </w:r>
      <w:r w:rsidR="00C22400">
        <w:rPr>
          <w:rStyle w:val="eop"/>
          <w:rFonts w:eastAsia="Arial" w:cs="Arial"/>
          <w:color w:val="000000" w:themeColor="text1"/>
          <w:lang w:val="en-CA"/>
        </w:rPr>
        <w:t xml:space="preserve"> </w:t>
      </w:r>
      <w:r w:rsidR="00B7296C">
        <w:rPr>
          <w:rStyle w:val="eop"/>
          <w:rFonts w:eastAsia="Arial" w:cs="Arial"/>
          <w:color w:val="000000" w:themeColor="text1"/>
          <w:lang w:val="en-CA"/>
        </w:rPr>
        <w:t xml:space="preserve">Almost all respondents believed the </w:t>
      </w:r>
      <w:r w:rsidR="003A7D6C">
        <w:rPr>
          <w:rStyle w:val="eop"/>
          <w:rFonts w:eastAsia="Arial" w:cs="Arial"/>
          <w:color w:val="000000" w:themeColor="text1"/>
          <w:lang w:val="en-CA"/>
        </w:rPr>
        <w:t xml:space="preserve">maximum </w:t>
      </w:r>
      <w:r w:rsidR="00B7296C">
        <w:rPr>
          <w:rStyle w:val="eop"/>
          <w:rFonts w:eastAsia="Arial" w:cs="Arial"/>
          <w:color w:val="000000" w:themeColor="text1"/>
          <w:lang w:val="en-CA"/>
        </w:rPr>
        <w:t xml:space="preserve">Benefit amount of $200 </w:t>
      </w:r>
      <w:r w:rsidR="00F867F1">
        <w:rPr>
          <w:rStyle w:val="eop"/>
          <w:rFonts w:eastAsia="Arial" w:cs="Arial"/>
          <w:color w:val="000000" w:themeColor="text1"/>
          <w:lang w:val="en-CA"/>
        </w:rPr>
        <w:t>per month</w:t>
      </w:r>
      <w:r w:rsidR="003564CB">
        <w:rPr>
          <w:rStyle w:val="eop"/>
          <w:rFonts w:eastAsia="Arial" w:cs="Arial"/>
          <w:color w:val="000000" w:themeColor="text1"/>
          <w:lang w:val="en-CA"/>
        </w:rPr>
        <w:t xml:space="preserve"> </w:t>
      </w:r>
      <w:r w:rsidR="003A7D6C">
        <w:rPr>
          <w:rStyle w:val="eop"/>
          <w:rFonts w:eastAsia="Arial" w:cs="Arial"/>
          <w:color w:val="000000" w:themeColor="text1"/>
          <w:lang w:val="en-CA"/>
        </w:rPr>
        <w:t>is</w:t>
      </w:r>
      <w:r w:rsidR="00F867F1">
        <w:rPr>
          <w:rStyle w:val="eop"/>
          <w:rFonts w:eastAsia="Arial" w:cs="Arial"/>
          <w:color w:val="000000" w:themeColor="text1"/>
          <w:lang w:val="en-CA"/>
        </w:rPr>
        <w:t xml:space="preserve"> </w:t>
      </w:r>
      <w:r w:rsidR="00672B3A">
        <w:rPr>
          <w:rStyle w:val="eop"/>
          <w:rFonts w:eastAsia="Arial" w:cs="Arial"/>
          <w:color w:val="000000" w:themeColor="text1"/>
          <w:lang w:val="en-CA"/>
        </w:rPr>
        <w:t>too low to meet either of these requirements</w:t>
      </w:r>
      <w:r w:rsidR="00673A98">
        <w:rPr>
          <w:rStyle w:val="eop"/>
          <w:rFonts w:eastAsia="Arial" w:cs="Arial"/>
          <w:color w:val="000000" w:themeColor="text1"/>
          <w:lang w:val="en-CA"/>
        </w:rPr>
        <w:t>, although s</w:t>
      </w:r>
      <w:r w:rsidR="00223986">
        <w:rPr>
          <w:rStyle w:val="eop"/>
          <w:rFonts w:eastAsia="Arial" w:cs="Arial"/>
          <w:color w:val="000000" w:themeColor="text1"/>
          <w:lang w:val="en-CA"/>
        </w:rPr>
        <w:t>ome respondents suggested the amounts would positively affect their capacity to buy healthier food, access social and recreational opportunities, or fill certain prescription medications.</w:t>
      </w:r>
      <w:r w:rsidR="000C3C19">
        <w:rPr>
          <w:rStyle w:val="eop"/>
          <w:rFonts w:eastAsia="Arial" w:cs="Arial"/>
          <w:color w:val="000000" w:themeColor="text1"/>
          <w:lang w:val="en-CA"/>
        </w:rPr>
        <w:t xml:space="preserve"> M</w:t>
      </w:r>
      <w:r w:rsidR="00575463">
        <w:rPr>
          <w:rStyle w:val="eop"/>
          <w:rFonts w:eastAsia="Arial" w:cs="Arial"/>
          <w:color w:val="000000" w:themeColor="text1"/>
          <w:lang w:val="en-CA"/>
        </w:rPr>
        <w:t xml:space="preserve">ost agreed the amounts they would receive </w:t>
      </w:r>
      <w:r w:rsidR="008F11D3">
        <w:rPr>
          <w:rStyle w:val="eop"/>
          <w:rFonts w:eastAsia="Arial" w:cs="Arial"/>
          <w:color w:val="000000" w:themeColor="text1"/>
          <w:lang w:val="en-CA"/>
        </w:rPr>
        <w:t>from</w:t>
      </w:r>
      <w:r w:rsidR="00575463">
        <w:rPr>
          <w:rStyle w:val="eop"/>
          <w:rFonts w:eastAsia="Arial" w:cs="Arial"/>
          <w:color w:val="000000" w:themeColor="text1"/>
          <w:lang w:val="en-CA"/>
        </w:rPr>
        <w:t xml:space="preserve"> the CDB</w:t>
      </w:r>
      <w:r w:rsidR="00984229">
        <w:rPr>
          <w:rStyle w:val="eop"/>
          <w:rFonts w:eastAsia="Arial" w:cs="Arial"/>
          <w:color w:val="000000" w:themeColor="text1"/>
          <w:lang w:val="en-CA"/>
        </w:rPr>
        <w:t xml:space="preserve"> based on the proposed Regulations</w:t>
      </w:r>
      <w:r w:rsidR="00575463">
        <w:rPr>
          <w:rStyle w:val="eop"/>
          <w:rFonts w:eastAsia="Arial" w:cs="Arial"/>
          <w:color w:val="000000" w:themeColor="text1"/>
          <w:lang w:val="en-CA"/>
        </w:rPr>
        <w:t xml:space="preserve"> would be insufficient to </w:t>
      </w:r>
      <w:r w:rsidR="00984229">
        <w:rPr>
          <w:rStyle w:val="eop"/>
          <w:rFonts w:eastAsia="Arial" w:cs="Arial"/>
          <w:color w:val="000000" w:themeColor="text1"/>
          <w:lang w:val="en-CA"/>
        </w:rPr>
        <w:t>meaningfully</w:t>
      </w:r>
      <w:r w:rsidR="00575463">
        <w:rPr>
          <w:rStyle w:val="eop"/>
          <w:rFonts w:eastAsia="Arial" w:cs="Arial"/>
          <w:color w:val="000000" w:themeColor="text1"/>
          <w:lang w:val="en-CA"/>
        </w:rPr>
        <w:t xml:space="preserve"> impact their financial security or ability to meet their basic needs</w:t>
      </w:r>
      <w:r w:rsidR="000E0D6A">
        <w:rPr>
          <w:rStyle w:val="eop"/>
          <w:rFonts w:eastAsia="Arial" w:cs="Arial"/>
          <w:color w:val="000000" w:themeColor="text1"/>
          <w:lang w:val="en-CA"/>
        </w:rPr>
        <w:t xml:space="preserve">, especially for those who </w:t>
      </w:r>
      <w:r w:rsidR="00AF08DF">
        <w:rPr>
          <w:rStyle w:val="eop"/>
          <w:rFonts w:eastAsia="Arial" w:cs="Arial"/>
          <w:color w:val="000000" w:themeColor="text1"/>
          <w:lang w:val="en-CA"/>
        </w:rPr>
        <w:t>cannot</w:t>
      </w:r>
      <w:r w:rsidR="00F748C5">
        <w:rPr>
          <w:rStyle w:val="eop"/>
          <w:rFonts w:eastAsia="Arial" w:cs="Arial"/>
          <w:color w:val="000000" w:themeColor="text1"/>
          <w:lang w:val="en-CA"/>
        </w:rPr>
        <w:t xml:space="preserve"> work due to their disability.</w:t>
      </w:r>
    </w:p>
    <w:p w14:paraId="785EC531" w14:textId="4BF2237C" w:rsidR="007728CD" w:rsidRDefault="007728CD" w:rsidP="007728CD">
      <w:pPr>
        <w:rPr>
          <w:rFonts w:eastAsia="Arial" w:cs="Arial"/>
          <w:color w:val="000000" w:themeColor="text1"/>
          <w:szCs w:val="24"/>
        </w:rPr>
      </w:pPr>
      <w:r w:rsidRPr="6483816B">
        <w:rPr>
          <w:rStyle w:val="eop"/>
          <w:rFonts w:eastAsia="Arial" w:cs="Arial"/>
          <w:color w:val="000000" w:themeColor="text1"/>
          <w:szCs w:val="24"/>
          <w:lang w:val="en-CA"/>
        </w:rPr>
        <w:t xml:space="preserve">The Government of Canada does not have to look far and wide to find success </w:t>
      </w:r>
      <w:r w:rsidR="00B64557">
        <w:rPr>
          <w:rStyle w:val="eop"/>
          <w:rFonts w:eastAsia="Arial" w:cs="Arial"/>
          <w:color w:val="000000" w:themeColor="text1"/>
          <w:szCs w:val="24"/>
          <w:lang w:val="en-CA"/>
        </w:rPr>
        <w:t>of</w:t>
      </w:r>
      <w:r w:rsidRPr="6483816B">
        <w:rPr>
          <w:rStyle w:val="eop"/>
          <w:rFonts w:eastAsia="Arial" w:cs="Arial"/>
          <w:color w:val="000000" w:themeColor="text1"/>
          <w:szCs w:val="24"/>
          <w:lang w:val="en-CA"/>
        </w:rPr>
        <w:t xml:space="preserve"> which the Canada Disability Benefit should mirror. The Canada Child Benefit (CCB), a program built on an evolution of successive social support programs with the goal of lifting children out of poverty, should be viewed as a program to which the Canada Disability Benefit should seriously consider. Like the CCB, the Canada Disability Benefit should be tax-free and indexed to inflation.  </w:t>
      </w:r>
    </w:p>
    <w:p w14:paraId="0A7A676E" w14:textId="585EC2C5" w:rsidR="00A67690" w:rsidRPr="00A67690" w:rsidRDefault="00A67690" w:rsidP="00FF3C6B">
      <w:pPr>
        <w:rPr>
          <w:rStyle w:val="eop"/>
          <w:rFonts w:eastAsia="Arial" w:cs="Arial"/>
          <w:color w:val="000000" w:themeColor="text1"/>
        </w:rPr>
      </w:pPr>
      <w:proofErr w:type="gramStart"/>
      <w:r w:rsidRPr="4CB05E26">
        <w:rPr>
          <w:rStyle w:val="eop"/>
          <w:rFonts w:eastAsia="Arial" w:cs="Arial"/>
          <w:color w:val="000000" w:themeColor="text1"/>
          <w:lang w:val="en-CA"/>
        </w:rPr>
        <w:t>Similar to</w:t>
      </w:r>
      <w:proofErr w:type="gramEnd"/>
      <w:r w:rsidRPr="4CB05E26">
        <w:rPr>
          <w:rStyle w:val="eop"/>
          <w:rFonts w:eastAsia="Arial" w:cs="Arial"/>
          <w:color w:val="000000" w:themeColor="text1"/>
          <w:lang w:val="en-CA"/>
        </w:rPr>
        <w:t xml:space="preserve"> the </w:t>
      </w:r>
      <w:r w:rsidRPr="4CB05E26">
        <w:rPr>
          <w:rStyle w:val="eop"/>
          <w:rFonts w:eastAsia="Arial" w:cs="Arial"/>
          <w:i/>
          <w:color w:val="000000" w:themeColor="text1"/>
          <w:lang w:val="en-CA"/>
        </w:rPr>
        <w:t>Universal Child Care Benefit Act</w:t>
      </w:r>
      <w:r w:rsidRPr="4CB05E26">
        <w:rPr>
          <w:rStyle w:val="eop"/>
          <w:rFonts w:eastAsia="Arial" w:cs="Arial"/>
          <w:color w:val="000000" w:themeColor="text1"/>
          <w:lang w:val="en-CA"/>
        </w:rPr>
        <w:t xml:space="preserve">, the legislation that governs the Canada Child Benefit program, CNIB </w:t>
      </w:r>
      <w:r>
        <w:rPr>
          <w:rStyle w:val="eop"/>
          <w:rFonts w:eastAsia="Arial" w:cs="Arial"/>
          <w:color w:val="000000" w:themeColor="text1"/>
          <w:lang w:val="en-CA"/>
        </w:rPr>
        <w:t xml:space="preserve">continues to </w:t>
      </w:r>
      <w:r w:rsidRPr="4CB05E26">
        <w:rPr>
          <w:rStyle w:val="eop"/>
          <w:rFonts w:eastAsia="Arial" w:cs="Arial"/>
          <w:color w:val="000000" w:themeColor="text1"/>
          <w:lang w:val="en-CA"/>
        </w:rPr>
        <w:t xml:space="preserve">recommend that a mandatory minimum amount for which the Canada Disability Benefit will remit to those who are eligible is defined in the legislation. Any future changes to the financial amount to the Canada </w:t>
      </w:r>
      <w:r w:rsidRPr="4CB05E26">
        <w:rPr>
          <w:rStyle w:val="eop"/>
          <w:rFonts w:eastAsia="Arial" w:cs="Arial"/>
          <w:color w:val="000000" w:themeColor="text1"/>
          <w:lang w:val="en-CA"/>
        </w:rPr>
        <w:lastRenderedPageBreak/>
        <w:t>Disability Benefit, must be done in meaning consultation with the disability community. Government and Cabinet cannot unilaterally make changes to the amount of the program.</w:t>
      </w:r>
    </w:p>
    <w:p w14:paraId="6E3FD355" w14:textId="7BE58728" w:rsidR="004E7E08" w:rsidRDefault="004E7E08" w:rsidP="007235EC">
      <w:pPr>
        <w:pStyle w:val="Heading2"/>
        <w:rPr>
          <w:rStyle w:val="eop"/>
          <w:rFonts w:eastAsia="Arial"/>
          <w:color w:val="000000" w:themeColor="text1"/>
        </w:rPr>
      </w:pPr>
      <w:bookmarkStart w:id="5" w:name="_Toc177378355"/>
      <w:r>
        <w:rPr>
          <w:rStyle w:val="eop"/>
          <w:rFonts w:eastAsia="Arial"/>
          <w:bCs/>
          <w:color w:val="000000" w:themeColor="text1"/>
        </w:rPr>
        <w:t xml:space="preserve">Recommendations </w:t>
      </w:r>
      <w:r w:rsidR="007235EC">
        <w:rPr>
          <w:rStyle w:val="eop"/>
          <w:rFonts w:eastAsia="Arial"/>
          <w:bCs/>
          <w:color w:val="000000" w:themeColor="text1"/>
        </w:rPr>
        <w:t>on Benefit Amounts</w:t>
      </w:r>
      <w:bookmarkEnd w:id="5"/>
    </w:p>
    <w:p w14:paraId="0729B237" w14:textId="77777777" w:rsidR="005E6E5B" w:rsidRPr="00C35379" w:rsidRDefault="005E6E5B" w:rsidP="005E6E5B">
      <w:pPr>
        <w:pStyle w:val="ListParagraph"/>
        <w:numPr>
          <w:ilvl w:val="0"/>
          <w:numId w:val="17"/>
        </w:numPr>
        <w:contextualSpacing w:val="0"/>
        <w:rPr>
          <w:rStyle w:val="eop"/>
          <w:lang w:val="en-CA"/>
        </w:rPr>
      </w:pPr>
      <w:bookmarkStart w:id="6" w:name="_Toc177378356"/>
      <w:r w:rsidRPr="00C35379">
        <w:rPr>
          <w:rStyle w:val="eop"/>
          <w:rFonts w:eastAsia="Arial" w:cs="Arial"/>
          <w:color w:val="000000" w:themeColor="text1"/>
          <w:lang w:val="en-CA"/>
        </w:rPr>
        <w:t>CNIB recommends that the federal government establish a mandatory minimum amount for which the Canada Disability Benefit will remit to those who are eligible is defined in the legislation. This amount must be adequate to provide a basic livable income and account for the additional costs of living with a disability. Payments amounts must also be tax-free and indexed to inflation.</w:t>
      </w:r>
    </w:p>
    <w:p w14:paraId="01E58CCB" w14:textId="4A7F72BC" w:rsidR="000C69FF" w:rsidRDefault="00FC282B" w:rsidP="000159A4">
      <w:pPr>
        <w:pStyle w:val="Heading1"/>
        <w:rPr>
          <w:rStyle w:val="eop"/>
          <w:rFonts w:eastAsia="Arial" w:cs="Arial"/>
          <w:color w:val="000000" w:themeColor="text1"/>
          <w:lang w:val="en-CA"/>
        </w:rPr>
      </w:pPr>
      <w:r>
        <w:rPr>
          <w:rStyle w:val="eop"/>
          <w:rFonts w:eastAsia="Arial" w:cs="Arial"/>
          <w:color w:val="000000" w:themeColor="text1"/>
          <w:lang w:val="en-CA"/>
        </w:rPr>
        <w:t xml:space="preserve">Benefit </w:t>
      </w:r>
      <w:r w:rsidR="00DF253F">
        <w:rPr>
          <w:rStyle w:val="eop"/>
          <w:rFonts w:eastAsia="Arial" w:cs="Arial"/>
          <w:color w:val="000000" w:themeColor="text1"/>
          <w:lang w:val="en-CA"/>
        </w:rPr>
        <w:t>Payment</w:t>
      </w:r>
      <w:r w:rsidR="002F7628">
        <w:rPr>
          <w:rStyle w:val="eop"/>
          <w:rFonts w:eastAsia="Arial" w:cs="Arial"/>
          <w:color w:val="000000" w:themeColor="text1"/>
          <w:lang w:val="en-CA"/>
        </w:rPr>
        <w:t xml:space="preserve"> Calculations</w:t>
      </w:r>
      <w:bookmarkEnd w:id="6"/>
    </w:p>
    <w:p w14:paraId="63414C86" w14:textId="68A11F30" w:rsidR="005E6EA6" w:rsidRPr="005E6EA6" w:rsidRDefault="008D037E" w:rsidP="00073662">
      <w:pPr>
        <w:pStyle w:val="Heading2"/>
      </w:pPr>
      <w:bookmarkStart w:id="7" w:name="_Toc177378357"/>
      <w:r>
        <w:t>Individual versus Family Income</w:t>
      </w:r>
      <w:bookmarkEnd w:id="7"/>
    </w:p>
    <w:p w14:paraId="1B92DE61" w14:textId="4CC571D9" w:rsidR="00060819" w:rsidRDefault="000D42CA" w:rsidP="00FC282B">
      <w:pPr>
        <w:rPr>
          <w:lang w:val="en-CA"/>
        </w:rPr>
      </w:pPr>
      <w:r>
        <w:rPr>
          <w:lang w:val="en-CA"/>
        </w:rPr>
        <w:t>Canadians with disabilitie</w:t>
      </w:r>
      <w:r w:rsidR="00EA09A3">
        <w:rPr>
          <w:lang w:val="en-CA"/>
        </w:rPr>
        <w:t>s</w:t>
      </w:r>
      <w:r w:rsidR="00AE6EA4">
        <w:rPr>
          <w:lang w:val="en-CA"/>
        </w:rPr>
        <w:t xml:space="preserve"> who are</w:t>
      </w:r>
      <w:r w:rsidR="00EA09A3">
        <w:rPr>
          <w:lang w:val="en-CA"/>
        </w:rPr>
        <w:t xml:space="preserve"> living in poverty</w:t>
      </w:r>
      <w:r w:rsidR="00C47DC4">
        <w:rPr>
          <w:lang w:val="en-CA"/>
        </w:rPr>
        <w:t xml:space="preserve"> </w:t>
      </w:r>
      <w:r w:rsidR="00F634D7">
        <w:rPr>
          <w:lang w:val="en-CA"/>
        </w:rPr>
        <w:t xml:space="preserve">are often </w:t>
      </w:r>
      <w:r w:rsidR="00C47DC4">
        <w:rPr>
          <w:lang w:val="en-CA"/>
        </w:rPr>
        <w:t xml:space="preserve">forced to rely on their personal networks and/or </w:t>
      </w:r>
      <w:r w:rsidR="002F7296">
        <w:rPr>
          <w:lang w:val="en-CA"/>
        </w:rPr>
        <w:t xml:space="preserve">inadequate </w:t>
      </w:r>
      <w:r w:rsidR="00C47DC4">
        <w:rPr>
          <w:lang w:val="en-CA"/>
        </w:rPr>
        <w:t>public income assistance</w:t>
      </w:r>
      <w:r w:rsidR="000800ED">
        <w:rPr>
          <w:lang w:val="en-CA"/>
        </w:rPr>
        <w:t xml:space="preserve"> to meet their basic needs</w:t>
      </w:r>
      <w:r w:rsidR="00B77FD8">
        <w:rPr>
          <w:lang w:val="en-CA"/>
        </w:rPr>
        <w:t>. This</w:t>
      </w:r>
      <w:r w:rsidR="000F2989">
        <w:rPr>
          <w:lang w:val="en-CA"/>
        </w:rPr>
        <w:t xml:space="preserve"> </w:t>
      </w:r>
      <w:r w:rsidR="00B77FD8">
        <w:rPr>
          <w:lang w:val="en-CA"/>
        </w:rPr>
        <w:t>undermines</w:t>
      </w:r>
      <w:r w:rsidR="000F2989">
        <w:rPr>
          <w:lang w:val="en-CA"/>
        </w:rPr>
        <w:t xml:space="preserve"> their dignity and </w:t>
      </w:r>
      <w:r w:rsidR="00D10D87">
        <w:rPr>
          <w:lang w:val="en-CA"/>
        </w:rPr>
        <w:t>independence and</w:t>
      </w:r>
      <w:r w:rsidR="00B77FD8">
        <w:rPr>
          <w:lang w:val="en-CA"/>
        </w:rPr>
        <w:t xml:space="preserve"> puts them at greater risk of </w:t>
      </w:r>
      <w:r w:rsidR="002B39AA">
        <w:rPr>
          <w:lang w:val="en-CA"/>
        </w:rPr>
        <w:t>staying in</w:t>
      </w:r>
      <w:r w:rsidR="0064498E">
        <w:rPr>
          <w:lang w:val="en-CA"/>
        </w:rPr>
        <w:t xml:space="preserve"> unsafe or abusive situations</w:t>
      </w:r>
      <w:r w:rsidR="00BD7864">
        <w:rPr>
          <w:lang w:val="en-CA"/>
        </w:rPr>
        <w:t xml:space="preserve"> </w:t>
      </w:r>
      <w:r w:rsidR="00A2697B">
        <w:rPr>
          <w:lang w:val="en-CA"/>
        </w:rPr>
        <w:t>where</w:t>
      </w:r>
      <w:r w:rsidR="00BD7864">
        <w:rPr>
          <w:lang w:val="en-CA"/>
        </w:rPr>
        <w:t xml:space="preserve"> they cannot leave without sacrificing their ability to meet their basic needs</w:t>
      </w:r>
      <w:r w:rsidR="00163EA1">
        <w:rPr>
          <w:lang w:val="en-CA"/>
        </w:rPr>
        <w:t xml:space="preserve">. </w:t>
      </w:r>
      <w:r w:rsidR="002D6928">
        <w:rPr>
          <w:lang w:val="en-CA"/>
        </w:rPr>
        <w:t xml:space="preserve">Alternatively, some persons with disabilities may </w:t>
      </w:r>
      <w:r w:rsidR="00C4082A">
        <w:rPr>
          <w:lang w:val="en-CA"/>
        </w:rPr>
        <w:t xml:space="preserve">avoid entering long-term relationships due to concerns that they </w:t>
      </w:r>
      <w:r w:rsidR="009E37BF">
        <w:rPr>
          <w:lang w:val="en-CA"/>
        </w:rPr>
        <w:t>may</w:t>
      </w:r>
      <w:r w:rsidR="00C4082A">
        <w:rPr>
          <w:lang w:val="en-CA"/>
        </w:rPr>
        <w:t xml:space="preserve"> lose their benefits</w:t>
      </w:r>
      <w:r w:rsidR="008B0F10">
        <w:rPr>
          <w:lang w:val="en-CA"/>
        </w:rPr>
        <w:t>, forcing them to become more reliant on their partner or family</w:t>
      </w:r>
      <w:r w:rsidR="009E37BF">
        <w:rPr>
          <w:lang w:val="en-CA"/>
        </w:rPr>
        <w:t>.</w:t>
      </w:r>
      <w:r w:rsidR="00011C3D">
        <w:rPr>
          <w:lang w:val="en-CA"/>
        </w:rPr>
        <w:t xml:space="preserve"> </w:t>
      </w:r>
    </w:p>
    <w:p w14:paraId="2BC0AFA5" w14:textId="78AB930B" w:rsidR="004020BA" w:rsidRPr="00F45985" w:rsidRDefault="00B00B16" w:rsidP="00FC282B">
      <w:pPr>
        <w:rPr>
          <w:lang w:val="en-CA"/>
        </w:rPr>
      </w:pPr>
      <w:r>
        <w:rPr>
          <w:lang w:val="en-CA"/>
        </w:rPr>
        <w:t>Many respondents to CNIB’s survey</w:t>
      </w:r>
      <w:r w:rsidR="00333A21">
        <w:rPr>
          <w:lang w:val="en-CA"/>
        </w:rPr>
        <w:t xml:space="preserve"> </w:t>
      </w:r>
      <w:r w:rsidR="008A5512">
        <w:rPr>
          <w:lang w:val="en-CA"/>
        </w:rPr>
        <w:t>were supportive of using individual incomes to determine payment amounts</w:t>
      </w:r>
      <w:r w:rsidR="00D0516C">
        <w:rPr>
          <w:lang w:val="en-CA"/>
        </w:rPr>
        <w:t>,</w:t>
      </w:r>
      <w:r w:rsidR="008A5512">
        <w:rPr>
          <w:lang w:val="en-CA"/>
        </w:rPr>
        <w:t xml:space="preserve"> rather than </w:t>
      </w:r>
      <w:r w:rsidR="00710FAF">
        <w:rPr>
          <w:lang w:val="en-CA"/>
        </w:rPr>
        <w:t>household income</w:t>
      </w:r>
      <w:r w:rsidR="00D0516C">
        <w:rPr>
          <w:lang w:val="en-CA"/>
        </w:rPr>
        <w:t>,</w:t>
      </w:r>
      <w:r w:rsidR="00710FAF">
        <w:rPr>
          <w:lang w:val="en-CA"/>
        </w:rPr>
        <w:t xml:space="preserve"> to uphold the dignity </w:t>
      </w:r>
      <w:r w:rsidR="003E4BD2">
        <w:rPr>
          <w:lang w:val="en-CA"/>
        </w:rPr>
        <w:t>and independence of beneficiaries</w:t>
      </w:r>
      <w:r w:rsidR="00710FAF">
        <w:rPr>
          <w:lang w:val="en-CA"/>
        </w:rPr>
        <w:t xml:space="preserve">, </w:t>
      </w:r>
      <w:r w:rsidR="003E4BD2">
        <w:rPr>
          <w:lang w:val="en-CA"/>
        </w:rPr>
        <w:t xml:space="preserve">with the </w:t>
      </w:r>
      <w:r w:rsidR="00D0516C">
        <w:rPr>
          <w:lang w:val="en-CA"/>
        </w:rPr>
        <w:t>issue</w:t>
      </w:r>
      <w:r w:rsidR="003E4BD2">
        <w:rPr>
          <w:lang w:val="en-CA"/>
        </w:rPr>
        <w:t xml:space="preserve"> of potential abuse cited as a key</w:t>
      </w:r>
      <w:r w:rsidR="006E2A26">
        <w:rPr>
          <w:lang w:val="en-CA"/>
        </w:rPr>
        <w:t xml:space="preserve"> factor</w:t>
      </w:r>
      <w:r w:rsidR="0053121C">
        <w:rPr>
          <w:lang w:val="en-CA"/>
        </w:rPr>
        <w:t xml:space="preserve">. </w:t>
      </w:r>
      <w:r w:rsidR="00B820B1">
        <w:rPr>
          <w:lang w:val="en-CA"/>
        </w:rPr>
        <w:t>Additionally, s</w:t>
      </w:r>
      <w:r w:rsidR="003331AC">
        <w:rPr>
          <w:lang w:val="en-CA"/>
        </w:rPr>
        <w:t xml:space="preserve">ome survey respondents noted that they did not cohabitate with their spouse </w:t>
      </w:r>
      <w:r w:rsidR="002A4985">
        <w:rPr>
          <w:lang w:val="en-CA"/>
        </w:rPr>
        <w:t xml:space="preserve">or partner, meaning their payment amounts would be reduced despite having the same </w:t>
      </w:r>
      <w:r w:rsidR="00F45985">
        <w:rPr>
          <w:lang w:val="en-CA"/>
        </w:rPr>
        <w:t xml:space="preserve">day-to-day </w:t>
      </w:r>
      <w:r w:rsidR="002A4985">
        <w:rPr>
          <w:lang w:val="en-CA"/>
        </w:rPr>
        <w:t>costs as a single individual.</w:t>
      </w:r>
      <w:r w:rsidR="003331AC">
        <w:rPr>
          <w:lang w:val="en-CA"/>
        </w:rPr>
        <w:t xml:space="preserve"> </w:t>
      </w:r>
    </w:p>
    <w:p w14:paraId="3535C578" w14:textId="23FC899C" w:rsidR="00BD3F65" w:rsidRDefault="00BD3F65" w:rsidP="00073662">
      <w:pPr>
        <w:pStyle w:val="Heading2"/>
      </w:pPr>
      <w:bookmarkStart w:id="8" w:name="_Toc177378358"/>
      <w:r>
        <w:t xml:space="preserve">Income </w:t>
      </w:r>
      <w:r w:rsidR="001D686F">
        <w:t>Thresholds</w:t>
      </w:r>
      <w:bookmarkEnd w:id="8"/>
    </w:p>
    <w:p w14:paraId="5A54AE6A" w14:textId="7B8E4047" w:rsidR="00816261" w:rsidRDefault="271BB9F8" w:rsidP="005917D7">
      <w:pPr>
        <w:rPr>
          <w:lang w:val="en-CA"/>
        </w:rPr>
      </w:pPr>
      <w:r w:rsidRPr="7EA9580D">
        <w:rPr>
          <w:lang w:val="en-CA"/>
        </w:rPr>
        <w:t>Most</w:t>
      </w:r>
      <w:r w:rsidR="00332381" w:rsidRPr="7EA9580D">
        <w:rPr>
          <w:lang w:val="en-CA"/>
        </w:rPr>
        <w:t xml:space="preserve"> survey </w:t>
      </w:r>
      <w:r w:rsidR="00E75044" w:rsidRPr="7EA9580D">
        <w:rPr>
          <w:lang w:val="en-CA"/>
        </w:rPr>
        <w:t>respondents</w:t>
      </w:r>
      <w:r w:rsidR="002835A5" w:rsidRPr="7EA9580D">
        <w:rPr>
          <w:lang w:val="en-CA"/>
        </w:rPr>
        <w:t xml:space="preserve"> </w:t>
      </w:r>
      <w:r w:rsidR="00CB146F" w:rsidRPr="7EA9580D">
        <w:rPr>
          <w:lang w:val="en-CA"/>
        </w:rPr>
        <w:t xml:space="preserve">strongly agreed that </w:t>
      </w:r>
      <w:r w:rsidR="00013B75" w:rsidRPr="7EA9580D">
        <w:rPr>
          <w:lang w:val="en-CA"/>
        </w:rPr>
        <w:t xml:space="preserve">the income thresholds to receive the </w:t>
      </w:r>
      <w:r w:rsidR="0071569E" w:rsidRPr="7EA9580D">
        <w:rPr>
          <w:lang w:val="en-CA"/>
        </w:rPr>
        <w:t xml:space="preserve">benefit payments </w:t>
      </w:r>
      <w:r w:rsidR="00013B75" w:rsidRPr="7EA9580D">
        <w:rPr>
          <w:lang w:val="en-CA"/>
        </w:rPr>
        <w:t>were too low</w:t>
      </w:r>
      <w:r w:rsidR="000014B0" w:rsidRPr="7EA9580D">
        <w:rPr>
          <w:lang w:val="en-CA"/>
        </w:rPr>
        <w:t xml:space="preserve"> in the proposed Regulations</w:t>
      </w:r>
      <w:r w:rsidR="004020BA" w:rsidRPr="7EA9580D">
        <w:rPr>
          <w:lang w:val="en-CA"/>
        </w:rPr>
        <w:t xml:space="preserve">. </w:t>
      </w:r>
      <w:r w:rsidR="00A55ADC" w:rsidRPr="7EA9580D">
        <w:rPr>
          <w:lang w:val="en-CA"/>
        </w:rPr>
        <w:t xml:space="preserve">Only 52 percent of CNIB’s survey respondents </w:t>
      </w:r>
      <w:r w:rsidR="00F10B02" w:rsidRPr="7EA9580D">
        <w:rPr>
          <w:lang w:val="en-CA"/>
        </w:rPr>
        <w:t>believed they would quali</w:t>
      </w:r>
      <w:r w:rsidR="5B004F43" w:rsidRPr="7EA9580D">
        <w:rPr>
          <w:lang w:val="en-CA"/>
        </w:rPr>
        <w:t>f</w:t>
      </w:r>
      <w:r w:rsidR="00F10B02" w:rsidRPr="7EA9580D">
        <w:rPr>
          <w:lang w:val="en-CA"/>
        </w:rPr>
        <w:t>y to receive payment amounts through the CDB.</w:t>
      </w:r>
      <w:r w:rsidR="006642B7" w:rsidRPr="7EA9580D">
        <w:rPr>
          <w:lang w:val="en-CA"/>
        </w:rPr>
        <w:t xml:space="preserve"> </w:t>
      </w:r>
      <w:r w:rsidR="00147988" w:rsidRPr="7EA9580D">
        <w:rPr>
          <w:lang w:val="en-CA"/>
        </w:rPr>
        <w:t>Many who did not believe they would qualify still reported that they were</w:t>
      </w:r>
      <w:r w:rsidR="001B1942" w:rsidRPr="7EA9580D">
        <w:rPr>
          <w:lang w:val="en-CA"/>
        </w:rPr>
        <w:t xml:space="preserve"> struggling or</w:t>
      </w:r>
      <w:r w:rsidR="00147988" w:rsidRPr="7EA9580D">
        <w:rPr>
          <w:lang w:val="en-CA"/>
        </w:rPr>
        <w:t xml:space="preserve"> </w:t>
      </w:r>
      <w:r w:rsidR="007A6457" w:rsidRPr="7EA9580D">
        <w:rPr>
          <w:lang w:val="en-CA"/>
        </w:rPr>
        <w:t>unable to meet their basic needs with their current income.</w:t>
      </w:r>
      <w:r w:rsidR="00F10B02" w:rsidRPr="7EA9580D">
        <w:rPr>
          <w:lang w:val="en-CA"/>
        </w:rPr>
        <w:t xml:space="preserve"> </w:t>
      </w:r>
    </w:p>
    <w:p w14:paraId="17536A80" w14:textId="7D6A2DC7" w:rsidR="00CC71B4" w:rsidRDefault="00F10B02" w:rsidP="005917D7">
      <w:pPr>
        <w:rPr>
          <w:lang w:val="en-CA"/>
        </w:rPr>
      </w:pPr>
      <w:r>
        <w:rPr>
          <w:lang w:val="en-CA"/>
        </w:rPr>
        <w:t>Respondents further</w:t>
      </w:r>
      <w:r w:rsidR="004020BA">
        <w:rPr>
          <w:lang w:val="en-CA"/>
        </w:rPr>
        <w:t xml:space="preserve"> </w:t>
      </w:r>
      <w:r w:rsidR="002336C5">
        <w:rPr>
          <w:lang w:val="en-CA"/>
        </w:rPr>
        <w:t>not</w:t>
      </w:r>
      <w:r w:rsidR="004020BA">
        <w:rPr>
          <w:lang w:val="en-CA"/>
        </w:rPr>
        <w:t>ed</w:t>
      </w:r>
      <w:r w:rsidR="002336C5">
        <w:rPr>
          <w:lang w:val="en-CA"/>
        </w:rPr>
        <w:t xml:space="preserve"> that</w:t>
      </w:r>
      <w:r w:rsidR="009C0714">
        <w:rPr>
          <w:lang w:val="en-CA"/>
        </w:rPr>
        <w:t xml:space="preserve"> the thresholds were below the </w:t>
      </w:r>
      <w:r w:rsidR="00EE10F4">
        <w:rPr>
          <w:lang w:val="en-CA"/>
        </w:rPr>
        <w:t>Official Poverty Line</w:t>
      </w:r>
      <w:r w:rsidR="00F67A3B">
        <w:rPr>
          <w:lang w:val="en-CA"/>
        </w:rPr>
        <w:t xml:space="preserve"> income threshold</w:t>
      </w:r>
      <w:r w:rsidR="00EE10F4">
        <w:rPr>
          <w:lang w:val="en-CA"/>
        </w:rPr>
        <w:t xml:space="preserve"> </w:t>
      </w:r>
      <w:r w:rsidR="00197F1E">
        <w:rPr>
          <w:lang w:val="en-CA"/>
        </w:rPr>
        <w:t>for certain regions</w:t>
      </w:r>
      <w:r w:rsidR="00B24381">
        <w:rPr>
          <w:lang w:val="en-CA"/>
        </w:rPr>
        <w:t xml:space="preserve"> using the Market Basket Measure (MBM).</w:t>
      </w:r>
      <w:r w:rsidR="00FE38B1">
        <w:rPr>
          <w:lang w:val="en-CA"/>
        </w:rPr>
        <w:t xml:space="preserve"> The MBM is also insufficient to account for the added costs of living with a disability. </w:t>
      </w:r>
      <w:r w:rsidR="00794ED7">
        <w:rPr>
          <w:lang w:val="en-CA"/>
        </w:rPr>
        <w:t>If the MBM will be used to determine</w:t>
      </w:r>
      <w:r w:rsidR="00263CEC">
        <w:rPr>
          <w:lang w:val="en-CA"/>
        </w:rPr>
        <w:t xml:space="preserve"> CDB payment amounts, </w:t>
      </w:r>
      <w:r w:rsidR="00BD22C2">
        <w:rPr>
          <w:lang w:val="en-CA"/>
        </w:rPr>
        <w:t xml:space="preserve">calculations must be adapted to account for the </w:t>
      </w:r>
      <w:r w:rsidR="001F40AB">
        <w:rPr>
          <w:lang w:val="en-CA"/>
        </w:rPr>
        <w:t>additional expenses that come with living with a disability</w:t>
      </w:r>
      <w:r w:rsidR="00142FCA">
        <w:rPr>
          <w:lang w:val="en-CA"/>
        </w:rPr>
        <w:t xml:space="preserve">. Income thresholds </w:t>
      </w:r>
      <w:r w:rsidR="009A5CFA">
        <w:rPr>
          <w:lang w:val="en-CA"/>
        </w:rPr>
        <w:t>for CDB payment amounts should also</w:t>
      </w:r>
      <w:r w:rsidR="00501F99">
        <w:rPr>
          <w:lang w:val="en-CA"/>
        </w:rPr>
        <w:t xml:space="preserve"> </w:t>
      </w:r>
      <w:r w:rsidR="008254D1">
        <w:rPr>
          <w:lang w:val="en-CA"/>
        </w:rPr>
        <w:t>not be lower than</w:t>
      </w:r>
      <w:r w:rsidR="00501F99">
        <w:rPr>
          <w:lang w:val="en-CA"/>
        </w:rPr>
        <w:t xml:space="preserve"> the</w:t>
      </w:r>
      <w:r w:rsidR="00072293">
        <w:rPr>
          <w:lang w:val="en-CA"/>
        </w:rPr>
        <w:t xml:space="preserve"> </w:t>
      </w:r>
      <w:r w:rsidR="009A5CFA">
        <w:rPr>
          <w:lang w:val="en-CA"/>
        </w:rPr>
        <w:t>income</w:t>
      </w:r>
      <w:r w:rsidR="00501F99">
        <w:rPr>
          <w:lang w:val="en-CA"/>
        </w:rPr>
        <w:t xml:space="preserve"> thresholds </w:t>
      </w:r>
      <w:r w:rsidR="00142FCA">
        <w:rPr>
          <w:lang w:val="en-CA"/>
        </w:rPr>
        <w:t>associated with the MBM</w:t>
      </w:r>
      <w:r w:rsidR="002968B0">
        <w:rPr>
          <w:lang w:val="en-CA"/>
        </w:rPr>
        <w:t>.</w:t>
      </w:r>
    </w:p>
    <w:p w14:paraId="29C9EFE0" w14:textId="5003F14B" w:rsidR="008D037E" w:rsidRDefault="008D037E" w:rsidP="00073662">
      <w:pPr>
        <w:pStyle w:val="Heading2"/>
      </w:pPr>
      <w:bookmarkStart w:id="9" w:name="_Toc177378359"/>
      <w:r>
        <w:lastRenderedPageBreak/>
        <w:t>Working Income Exemption Threshold</w:t>
      </w:r>
      <w:bookmarkEnd w:id="9"/>
    </w:p>
    <w:p w14:paraId="240F16BC" w14:textId="77777777" w:rsidR="005923CD" w:rsidRPr="00FF3C6B" w:rsidRDefault="005923CD" w:rsidP="005923CD">
      <w:pPr>
        <w:pStyle w:val="paragraph"/>
        <w:spacing w:before="0" w:beforeAutospacing="0" w:after="240" w:afterAutospacing="0" w:line="276" w:lineRule="auto"/>
        <w:rPr>
          <w:rFonts w:ascii="Arial" w:eastAsia="Arial" w:hAnsi="Arial" w:cs="Arial"/>
          <w:color w:val="000000" w:themeColor="text1"/>
          <w:lang w:val="en-US"/>
        </w:rPr>
      </w:pPr>
      <w:r w:rsidRPr="6483816B">
        <w:rPr>
          <w:rFonts w:ascii="Arial" w:eastAsia="Arial" w:hAnsi="Arial" w:cs="Arial"/>
          <w:color w:val="000000" w:themeColor="text1"/>
          <w:lang w:val="en-US"/>
        </w:rPr>
        <w:t>The Canada Disability Benefit must lift people out of poverty, but it cannot keep people from disabilities from working if they want to.</w:t>
      </w:r>
    </w:p>
    <w:p w14:paraId="71E7DE12" w14:textId="77777777" w:rsidR="005923CD" w:rsidRPr="00763A91" w:rsidRDefault="005923CD" w:rsidP="005923CD">
      <w:pPr>
        <w:rPr>
          <w:rFonts w:eastAsia="Arial" w:cs="Arial"/>
          <w:color w:val="000000" w:themeColor="text1"/>
        </w:rPr>
      </w:pPr>
      <w:r w:rsidRPr="6483816B">
        <w:rPr>
          <w:rStyle w:val="eop"/>
          <w:rFonts w:eastAsia="Arial" w:cs="Arial"/>
          <w:color w:val="000000" w:themeColor="text1"/>
          <w:lang w:val="en-CA"/>
        </w:rPr>
        <w:t xml:space="preserve">While CNIB is working to move the needle on employment levels, </w:t>
      </w:r>
      <w:r w:rsidRPr="6483816B">
        <w:rPr>
          <w:rStyle w:val="normaltextrun"/>
          <w:rFonts w:eastAsia="Arial" w:cs="Arial"/>
          <w:color w:val="000000" w:themeColor="text1"/>
        </w:rPr>
        <w:t>participants often say that existing income supports create a disincentive for recipients to gain employment and are a barrier to financial security. CNIB’s 2018 International Levels of Employment Study reveals that almost half (46 percent) of those not looking for work indicated that it was because they were on disability assistance.</w:t>
      </w:r>
    </w:p>
    <w:p w14:paraId="3B248D70" w14:textId="77777777" w:rsidR="00B7267F" w:rsidRDefault="005923CD" w:rsidP="005923CD">
      <w:pPr>
        <w:rPr>
          <w:rStyle w:val="normaltextrun"/>
          <w:rFonts w:eastAsia="Arial" w:cs="Arial"/>
          <w:color w:val="000000" w:themeColor="text1"/>
        </w:rPr>
      </w:pPr>
      <w:r w:rsidRPr="6483816B">
        <w:rPr>
          <w:rStyle w:val="normaltextrun"/>
          <w:rFonts w:eastAsia="Arial" w:cs="Arial"/>
          <w:color w:val="000000" w:themeColor="text1"/>
        </w:rPr>
        <w:t xml:space="preserve">Specifically, people with sight loss reference claw backs built into social support as a disincentive, and fear losing healthcare and other benefits if they gain any degree of employment. For many, this creates </w:t>
      </w:r>
      <w:r>
        <w:rPr>
          <w:rStyle w:val="normaltextrun"/>
          <w:rFonts w:eastAsia="Arial" w:cs="Arial"/>
          <w:color w:val="000000" w:themeColor="text1"/>
        </w:rPr>
        <w:t xml:space="preserve">an </w:t>
      </w:r>
      <w:r w:rsidRPr="6483816B">
        <w:rPr>
          <w:rStyle w:val="normaltextrun"/>
          <w:rFonts w:eastAsia="Arial" w:cs="Arial"/>
          <w:color w:val="000000" w:themeColor="text1"/>
        </w:rPr>
        <w:t xml:space="preserve">impossible decision they must make. Either they must fight uphill against attitudinal barriers and stigmas seeking to get a job and become economically independent or they become trapped in woeful social assistance programs. </w:t>
      </w:r>
    </w:p>
    <w:p w14:paraId="6D0678D9" w14:textId="4DD03127" w:rsidR="004B7711" w:rsidRDefault="00F10B02" w:rsidP="001D686F">
      <w:pPr>
        <w:rPr>
          <w:lang w:val="en-CA"/>
        </w:rPr>
      </w:pPr>
      <w:r>
        <w:rPr>
          <w:lang w:val="en-CA"/>
        </w:rPr>
        <w:t xml:space="preserve">The majority of </w:t>
      </w:r>
      <w:r w:rsidR="00AA77C6">
        <w:rPr>
          <w:lang w:val="en-CA"/>
        </w:rPr>
        <w:t xml:space="preserve">CNIB’s </w:t>
      </w:r>
      <w:r w:rsidR="0076304B">
        <w:rPr>
          <w:lang w:val="en-CA"/>
        </w:rPr>
        <w:t>survey respondents believed the proposed working income exemption threshold should be increased</w:t>
      </w:r>
      <w:r w:rsidR="0077363F">
        <w:rPr>
          <w:lang w:val="en-CA"/>
        </w:rPr>
        <w:t xml:space="preserve"> from the $10,000 proposed</w:t>
      </w:r>
      <w:r w:rsidR="00F869FF">
        <w:rPr>
          <w:lang w:val="en-CA"/>
        </w:rPr>
        <w:t>. They told us that a higher working income exemption would</w:t>
      </w:r>
      <w:r w:rsidR="0068090E">
        <w:rPr>
          <w:lang w:val="en-CA"/>
        </w:rPr>
        <w:t xml:space="preserve"> </w:t>
      </w:r>
      <w:r w:rsidR="0012613A">
        <w:rPr>
          <w:lang w:val="en-CA"/>
        </w:rPr>
        <w:t>give</w:t>
      </w:r>
      <w:r w:rsidR="0068090E">
        <w:rPr>
          <w:lang w:val="en-CA"/>
        </w:rPr>
        <w:t xml:space="preserve"> CDB beneficiaries </w:t>
      </w:r>
      <w:r w:rsidR="00315616">
        <w:rPr>
          <w:lang w:val="en-CA"/>
        </w:rPr>
        <w:t xml:space="preserve">security </w:t>
      </w:r>
      <w:r w:rsidR="0068090E">
        <w:rPr>
          <w:lang w:val="en-CA"/>
        </w:rPr>
        <w:t xml:space="preserve">to strengthen their financial </w:t>
      </w:r>
      <w:r w:rsidR="00315616">
        <w:rPr>
          <w:lang w:val="en-CA"/>
        </w:rPr>
        <w:t>situation</w:t>
      </w:r>
      <w:r w:rsidR="0068090E">
        <w:rPr>
          <w:lang w:val="en-CA"/>
        </w:rPr>
        <w:t xml:space="preserve"> through gainful employment without </w:t>
      </w:r>
      <w:r w:rsidR="00E102D3">
        <w:rPr>
          <w:lang w:val="en-CA"/>
        </w:rPr>
        <w:t xml:space="preserve">having their benefit payments reduced. </w:t>
      </w:r>
      <w:r w:rsidR="00AA77C6">
        <w:rPr>
          <w:lang w:val="en-CA"/>
        </w:rPr>
        <w:t xml:space="preserve">Many indicated they were actively seeking employment or would like to seek employment but were unable to access and/or retain work due to associated </w:t>
      </w:r>
      <w:r w:rsidR="00C8256B">
        <w:rPr>
          <w:lang w:val="en-CA"/>
        </w:rPr>
        <w:t>expenses</w:t>
      </w:r>
      <w:r w:rsidR="00AA77C6">
        <w:rPr>
          <w:lang w:val="en-CA"/>
        </w:rPr>
        <w:t>, like transportation for commutes or purchasing assistive or adaptive devices</w:t>
      </w:r>
      <w:r w:rsidR="00E86BD5">
        <w:rPr>
          <w:lang w:val="en-CA"/>
        </w:rPr>
        <w:t xml:space="preserve"> that would enable them to be successful in the workplace</w:t>
      </w:r>
      <w:r w:rsidR="00AA77C6">
        <w:rPr>
          <w:lang w:val="en-CA"/>
        </w:rPr>
        <w:t xml:space="preserve">. Several respondents hoped CDB payments could support them in finding employment by offsetting some of these expenses. </w:t>
      </w:r>
    </w:p>
    <w:p w14:paraId="467D7A95" w14:textId="64A8EAED" w:rsidR="00A16ECA" w:rsidRDefault="003E6CF3" w:rsidP="001D686F">
      <w:pPr>
        <w:rPr>
          <w:lang w:val="en-CA"/>
        </w:rPr>
      </w:pPr>
      <w:r>
        <w:rPr>
          <w:lang w:val="en-CA"/>
        </w:rPr>
        <w:t xml:space="preserve">The working income exemption threshold should therefore be </w:t>
      </w:r>
      <w:r w:rsidR="00776644">
        <w:rPr>
          <w:lang w:val="en-CA"/>
        </w:rPr>
        <w:t xml:space="preserve">increased to enable CDB beneficiaries </w:t>
      </w:r>
      <w:r w:rsidR="00EE0DB4">
        <w:rPr>
          <w:lang w:val="en-CA"/>
        </w:rPr>
        <w:t xml:space="preserve">to meaningfully strengthen their financial situation </w:t>
      </w:r>
      <w:r w:rsidR="00A8121F">
        <w:rPr>
          <w:lang w:val="en-CA"/>
        </w:rPr>
        <w:t xml:space="preserve">with a </w:t>
      </w:r>
      <w:r w:rsidR="00153409">
        <w:rPr>
          <w:lang w:val="en-CA"/>
        </w:rPr>
        <w:t xml:space="preserve">livable income </w:t>
      </w:r>
      <w:r w:rsidR="00B23A06">
        <w:rPr>
          <w:lang w:val="en-CA"/>
        </w:rPr>
        <w:t>that allows them to meet their basic needs, including disability-related expenses</w:t>
      </w:r>
      <w:r w:rsidR="00DD3FAD">
        <w:rPr>
          <w:lang w:val="en-CA"/>
        </w:rPr>
        <w:t>, an</w:t>
      </w:r>
      <w:r w:rsidR="00B42A29">
        <w:rPr>
          <w:lang w:val="en-CA"/>
        </w:rPr>
        <w:t xml:space="preserve">d </w:t>
      </w:r>
      <w:r w:rsidR="00B9364A">
        <w:rPr>
          <w:lang w:val="en-CA"/>
        </w:rPr>
        <w:t>plan for the</w:t>
      </w:r>
      <w:r w:rsidR="00C86C39">
        <w:rPr>
          <w:lang w:val="en-CA"/>
        </w:rPr>
        <w:t>ir economic</w:t>
      </w:r>
      <w:r w:rsidR="00B9364A">
        <w:rPr>
          <w:lang w:val="en-CA"/>
        </w:rPr>
        <w:t xml:space="preserve"> future</w:t>
      </w:r>
      <w:r w:rsidR="00C86C39">
        <w:rPr>
          <w:lang w:val="en-CA"/>
        </w:rPr>
        <w:t>s.</w:t>
      </w:r>
      <w:r w:rsidR="008A4754">
        <w:rPr>
          <w:lang w:val="en-CA"/>
        </w:rPr>
        <w:t xml:space="preserve"> A higher working income exemption </w:t>
      </w:r>
      <w:r w:rsidR="00163D57">
        <w:rPr>
          <w:lang w:val="en-CA"/>
        </w:rPr>
        <w:t>will provide additional security for persons with disabilities who are able to work</w:t>
      </w:r>
      <w:r w:rsidR="000618C0">
        <w:rPr>
          <w:lang w:val="en-CA"/>
        </w:rPr>
        <w:t>,</w:t>
      </w:r>
      <w:r w:rsidR="001B57DE">
        <w:rPr>
          <w:lang w:val="en-CA"/>
        </w:rPr>
        <w:t xml:space="preserve"> giving them </w:t>
      </w:r>
      <w:r w:rsidR="00B41849">
        <w:rPr>
          <w:lang w:val="en-CA"/>
        </w:rPr>
        <w:t>the</w:t>
      </w:r>
      <w:r w:rsidR="001B57DE">
        <w:rPr>
          <w:lang w:val="en-CA"/>
        </w:rPr>
        <w:t xml:space="preserve"> confidence</w:t>
      </w:r>
      <w:r w:rsidR="00B41849">
        <w:rPr>
          <w:lang w:val="en-CA"/>
        </w:rPr>
        <w:t xml:space="preserve"> they need</w:t>
      </w:r>
      <w:r w:rsidR="001B57DE">
        <w:rPr>
          <w:lang w:val="en-CA"/>
        </w:rPr>
        <w:t xml:space="preserve"> to enter or return to the world of work. </w:t>
      </w:r>
    </w:p>
    <w:p w14:paraId="73028D4F" w14:textId="4BFE0F2B" w:rsidR="007C0206" w:rsidRPr="007C0206" w:rsidRDefault="001D686F" w:rsidP="00CB602E">
      <w:pPr>
        <w:pStyle w:val="Heading2"/>
      </w:pPr>
      <w:bookmarkStart w:id="10" w:name="_Toc177378360"/>
      <w:r>
        <w:t>Recommendations</w:t>
      </w:r>
      <w:r w:rsidR="007235EC">
        <w:t xml:space="preserve"> on Payment Calculations</w:t>
      </w:r>
      <w:bookmarkEnd w:id="10"/>
    </w:p>
    <w:p w14:paraId="6BA141D9" w14:textId="77777777" w:rsidR="008F03EB" w:rsidRDefault="00A644C5" w:rsidP="008F03EB">
      <w:pPr>
        <w:pStyle w:val="ListParagraph"/>
        <w:numPr>
          <w:ilvl w:val="0"/>
          <w:numId w:val="17"/>
        </w:numPr>
        <w:contextualSpacing w:val="0"/>
        <w:rPr>
          <w:lang w:val="en-CA"/>
        </w:rPr>
      </w:pPr>
      <w:r w:rsidRPr="008F03EB">
        <w:rPr>
          <w:lang w:val="en-CA"/>
        </w:rPr>
        <w:t>CNIB recommends th</w:t>
      </w:r>
      <w:r w:rsidR="00E90DFA" w:rsidRPr="008F03EB">
        <w:rPr>
          <w:lang w:val="en-CA"/>
        </w:rPr>
        <w:t>at</w:t>
      </w:r>
      <w:r w:rsidR="004B7882" w:rsidRPr="008F03EB">
        <w:rPr>
          <w:lang w:val="en-CA"/>
        </w:rPr>
        <w:t xml:space="preserve"> </w:t>
      </w:r>
      <w:r w:rsidR="00DF046D" w:rsidRPr="008F03EB">
        <w:rPr>
          <w:lang w:val="en-CA"/>
        </w:rPr>
        <w:t xml:space="preserve">CDB </w:t>
      </w:r>
      <w:r w:rsidR="004B7882" w:rsidRPr="008F03EB">
        <w:rPr>
          <w:lang w:val="en-CA"/>
        </w:rPr>
        <w:t>payment calculations be based on</w:t>
      </w:r>
      <w:r w:rsidR="00FB1251" w:rsidRPr="008F03EB">
        <w:rPr>
          <w:lang w:val="en-CA"/>
        </w:rPr>
        <w:t>ly on the individual income of</w:t>
      </w:r>
      <w:r w:rsidR="004B7882" w:rsidRPr="008F03EB">
        <w:rPr>
          <w:lang w:val="en-CA"/>
        </w:rPr>
        <w:t xml:space="preserve"> </w:t>
      </w:r>
      <w:r w:rsidR="00FB1251" w:rsidRPr="008F03EB">
        <w:rPr>
          <w:lang w:val="en-CA"/>
        </w:rPr>
        <w:t>the applicant or beneficiary to</w:t>
      </w:r>
      <w:r w:rsidR="00F66B9C" w:rsidRPr="008F03EB">
        <w:rPr>
          <w:lang w:val="en-CA"/>
        </w:rPr>
        <w:t xml:space="preserve"> </w:t>
      </w:r>
      <w:r w:rsidR="003B0247" w:rsidRPr="008F03EB">
        <w:rPr>
          <w:lang w:val="en-CA"/>
        </w:rPr>
        <w:t xml:space="preserve">help </w:t>
      </w:r>
      <w:r w:rsidR="007C0206" w:rsidRPr="008F03EB">
        <w:rPr>
          <w:lang w:val="en-CA"/>
        </w:rPr>
        <w:t>facilitate</w:t>
      </w:r>
      <w:r w:rsidR="00FB79D0" w:rsidRPr="008F03EB">
        <w:rPr>
          <w:lang w:val="en-CA"/>
        </w:rPr>
        <w:t xml:space="preserve"> the independence</w:t>
      </w:r>
      <w:r w:rsidR="007C0206" w:rsidRPr="008F03EB">
        <w:rPr>
          <w:lang w:val="en-CA"/>
        </w:rPr>
        <w:t xml:space="preserve"> and dignity of </w:t>
      </w:r>
      <w:r w:rsidR="00FB1251" w:rsidRPr="008F03EB">
        <w:rPr>
          <w:lang w:val="en-CA"/>
        </w:rPr>
        <w:t xml:space="preserve">CDB </w:t>
      </w:r>
      <w:r w:rsidR="003B0247" w:rsidRPr="008F03EB">
        <w:rPr>
          <w:lang w:val="en-CA"/>
        </w:rPr>
        <w:t>recipients</w:t>
      </w:r>
      <w:r w:rsidR="00FB79D0" w:rsidRPr="008F03EB">
        <w:rPr>
          <w:lang w:val="en-CA"/>
        </w:rPr>
        <w:t>.</w:t>
      </w:r>
    </w:p>
    <w:p w14:paraId="533537EC" w14:textId="77777777" w:rsidR="008F03EB" w:rsidRDefault="00020C1F" w:rsidP="008F03EB">
      <w:pPr>
        <w:pStyle w:val="ListParagraph"/>
        <w:numPr>
          <w:ilvl w:val="0"/>
          <w:numId w:val="17"/>
        </w:numPr>
        <w:contextualSpacing w:val="0"/>
        <w:rPr>
          <w:lang w:val="en-CA"/>
        </w:rPr>
      </w:pPr>
      <w:r w:rsidRPr="008F03EB">
        <w:rPr>
          <w:lang w:val="en-CA"/>
        </w:rPr>
        <w:t xml:space="preserve">CNIB recommends that CDB income thresholds be, at minimum, in alignment with MBM income thresholds for an individual or two-person household to ensure more </w:t>
      </w:r>
      <w:r w:rsidRPr="008F03EB">
        <w:rPr>
          <w:lang w:val="en-CA"/>
        </w:rPr>
        <w:lastRenderedPageBreak/>
        <w:t>Canadians with disabilities experiencing poverty will be eligible to receive payment amounts through the CDB.</w:t>
      </w:r>
    </w:p>
    <w:p w14:paraId="23F1727F" w14:textId="14531ABB" w:rsidR="00020C1F" w:rsidRPr="008F03EB" w:rsidRDefault="00020C1F" w:rsidP="008F03EB">
      <w:pPr>
        <w:pStyle w:val="ListParagraph"/>
        <w:numPr>
          <w:ilvl w:val="0"/>
          <w:numId w:val="17"/>
        </w:numPr>
        <w:contextualSpacing w:val="0"/>
        <w:rPr>
          <w:lang w:val="en-CA"/>
        </w:rPr>
      </w:pPr>
      <w:r w:rsidRPr="008F03EB">
        <w:rPr>
          <w:lang w:val="en-CA"/>
        </w:rPr>
        <w:t xml:space="preserve">CNIB recommends increasing the working income exemption threshold to ensure the CDB supports beneficiaries who </w:t>
      </w:r>
      <w:proofErr w:type="gramStart"/>
      <w:r w:rsidRPr="008F03EB">
        <w:rPr>
          <w:lang w:val="en-CA"/>
        </w:rPr>
        <w:t>are able to</w:t>
      </w:r>
      <w:proofErr w:type="gramEnd"/>
      <w:r w:rsidRPr="008F03EB">
        <w:rPr>
          <w:lang w:val="en-CA"/>
        </w:rPr>
        <w:t xml:space="preserve"> work in accessing and retaining gainful employment.  </w:t>
      </w:r>
    </w:p>
    <w:p w14:paraId="0A0DACCA" w14:textId="5D8EC8ED" w:rsidR="00763A91" w:rsidRDefault="00521C2C" w:rsidP="009F115E">
      <w:pPr>
        <w:pStyle w:val="Heading1"/>
      </w:pPr>
      <w:bookmarkStart w:id="11" w:name="_Toc177378361"/>
      <w:r>
        <w:t xml:space="preserve">Applications, Appeals, </w:t>
      </w:r>
      <w:r w:rsidR="004052BC">
        <w:t>and Administration</w:t>
      </w:r>
      <w:bookmarkEnd w:id="11"/>
    </w:p>
    <w:p w14:paraId="03FA40CE" w14:textId="77777777" w:rsidR="004052BC" w:rsidRPr="00521C2C" w:rsidRDefault="004052BC" w:rsidP="004052BC">
      <w:pPr>
        <w:pStyle w:val="Heading2"/>
      </w:pPr>
      <w:bookmarkStart w:id="12" w:name="_Toc177378362"/>
      <w:r>
        <w:t>Application Process</w:t>
      </w:r>
      <w:bookmarkEnd w:id="12"/>
    </w:p>
    <w:p w14:paraId="3294CA38" w14:textId="77777777" w:rsidR="004052BC" w:rsidRDefault="004052BC" w:rsidP="004052BC">
      <w:r>
        <w:t>The proposed CDB Regulations suggest the following pathways to complete the applications process: Online, physical copy sent by mail, or physical copy dropped off in-person to a Service Canada Centre. The Regulations also anticipate that assistance to complete applications will be available by phone or in-person at a Service Canada Centre. 91 percent of respondents to CNIB’s survey felt that they would be able to complete an application using one of these methods, presuming each component of the process is designed to be fully accessible and flexible to accommodate diverse needs.</w:t>
      </w:r>
    </w:p>
    <w:p w14:paraId="111EA6B4" w14:textId="77777777" w:rsidR="004052BC" w:rsidRDefault="004052BC" w:rsidP="004052BC">
      <w:r>
        <w:t>Survey respondents specifically called for the creation of a centralized, easy to find location, such as an online portal, where persons could access the following information and resources:</w:t>
      </w:r>
    </w:p>
    <w:p w14:paraId="5FEE117E" w14:textId="77777777" w:rsidR="004052BC" w:rsidRDefault="004052BC" w:rsidP="004052BC">
      <w:pPr>
        <w:pStyle w:val="ListParagraph"/>
        <w:numPr>
          <w:ilvl w:val="0"/>
          <w:numId w:val="14"/>
        </w:numPr>
      </w:pPr>
      <w:r>
        <w:t>Step-by-step instructions to complete an application, request reconsideration of a decision, or file an appeal</w:t>
      </w:r>
    </w:p>
    <w:p w14:paraId="4B220143" w14:textId="77777777" w:rsidR="004052BC" w:rsidRDefault="004052BC" w:rsidP="004052BC">
      <w:pPr>
        <w:pStyle w:val="ListParagraph"/>
        <w:numPr>
          <w:ilvl w:val="0"/>
          <w:numId w:val="14"/>
        </w:numPr>
      </w:pPr>
      <w:r>
        <w:t>Any required forms or documents</w:t>
      </w:r>
    </w:p>
    <w:p w14:paraId="72975628" w14:textId="77777777" w:rsidR="004052BC" w:rsidRDefault="004052BC" w:rsidP="004052BC">
      <w:pPr>
        <w:pStyle w:val="ListParagraph"/>
        <w:numPr>
          <w:ilvl w:val="0"/>
          <w:numId w:val="14"/>
        </w:numPr>
      </w:pPr>
      <w:r>
        <w:t>Contact information and instructions to access assistance</w:t>
      </w:r>
    </w:p>
    <w:p w14:paraId="32D12F2C" w14:textId="77777777" w:rsidR="004052BC" w:rsidRDefault="004052BC" w:rsidP="004052BC">
      <w:r>
        <w:t>Alternate versions of forms and documents must be made available in accessible formats including braille, large print, and audio. Applicants must have the option to choose their preferred format to complete the application. We also heard that forms should be simplified to the greatest extent possible in terms of plain language and clear formatting.</w:t>
      </w:r>
    </w:p>
    <w:p w14:paraId="1E0B8187" w14:textId="77777777" w:rsidR="004052BC" w:rsidRDefault="004052BC" w:rsidP="004052BC">
      <w:r>
        <w:t>Many respondents highlighted the importance of ensuring timely access to human assistance to complete forms and/or inquire about application processes. They told us that assistance is increasingly provided through AI chat features that are often unhelpful and cannot address their specific and unique needs. Respondents shared that when they had previously tried to use these AI chat features, their issues had not been solved, and it made it more difficult to find and receive human assistance. Accordingly, they underscored the need to ensure live human assistance is available to answer questions and provide support with completing application forms. Live agents must be available via the applicant or beneficiary’s preferred method of communication, including online, dedicated phone line, and in-person at a Service Canada Centre.</w:t>
      </w:r>
    </w:p>
    <w:p w14:paraId="3A74EA04" w14:textId="77777777" w:rsidR="004052BC" w:rsidRDefault="004052BC" w:rsidP="004052BC">
      <w:r w:rsidRPr="00817574">
        <w:rPr>
          <w:rFonts w:cs="Arial"/>
        </w:rPr>
        <w:lastRenderedPageBreak/>
        <w:t>Participants</w:t>
      </w:r>
      <w:r>
        <w:rPr>
          <w:rFonts w:cs="Arial"/>
        </w:rPr>
        <w:t xml:space="preserve"> also</w:t>
      </w:r>
      <w:r w:rsidRPr="00817574">
        <w:rPr>
          <w:rFonts w:cs="Arial"/>
        </w:rPr>
        <w:t xml:space="preserve"> shared that one of the largest barriers to the administration of government benefits are often the attitudinal barriers of the staff that are assisting with the process. Several respondents recommended enhanced training to Service Canada staff who will be administering the program and assisting people with disabilities in filling out the application forms.</w:t>
      </w:r>
      <w:r>
        <w:t xml:space="preserve"> Survey respondents also told us that an appropriate number of properly trained staff must be available to facilitate support in a timely manner.</w:t>
      </w:r>
    </w:p>
    <w:p w14:paraId="32426A5B" w14:textId="77777777" w:rsidR="004052BC" w:rsidRDefault="004052BC" w:rsidP="004052BC">
      <w:pPr>
        <w:pStyle w:val="Heading2"/>
      </w:pPr>
      <w:bookmarkStart w:id="13" w:name="_Toc177378363"/>
      <w:r w:rsidRPr="00763A91">
        <w:t>Reconsiderations and Appeals</w:t>
      </w:r>
      <w:bookmarkEnd w:id="13"/>
    </w:p>
    <w:p w14:paraId="38F6E2CD" w14:textId="77777777" w:rsidR="004052BC" w:rsidRDefault="004052BC" w:rsidP="004052BC">
      <w:pPr>
        <w:rPr>
          <w:rFonts w:cs="Arial"/>
          <w:szCs w:val="24"/>
        </w:rPr>
      </w:pPr>
      <w:r w:rsidRPr="004A4732">
        <w:rPr>
          <w:rFonts w:cs="Arial"/>
        </w:rPr>
        <w:t xml:space="preserve">A barrier-free appeals process must include the same features as </w:t>
      </w:r>
      <w:r>
        <w:rPr>
          <w:rFonts w:cs="Arial"/>
        </w:rPr>
        <w:t xml:space="preserve">the application and </w:t>
      </w:r>
      <w:r w:rsidRPr="004A4732">
        <w:rPr>
          <w:rFonts w:cs="Arial"/>
        </w:rPr>
        <w:t xml:space="preserve">other administrative processes. All information and materials relating to appeals must be available in accessible formats including braille, large print, and </w:t>
      </w:r>
      <w:r w:rsidRPr="004A4732">
        <w:rPr>
          <w:rFonts w:cs="Arial"/>
          <w:szCs w:val="24"/>
        </w:rPr>
        <w:t>audio, as well as accessible online formats that are usable with screen reading and screen magnification software</w:t>
      </w:r>
      <w:r>
        <w:rPr>
          <w:rFonts w:cs="Arial"/>
          <w:szCs w:val="24"/>
        </w:rPr>
        <w:t>, and on mobile devices</w:t>
      </w:r>
      <w:r w:rsidRPr="004A4732">
        <w:rPr>
          <w:rFonts w:cs="Arial"/>
          <w:szCs w:val="24"/>
        </w:rPr>
        <w:t>.</w:t>
      </w:r>
      <w:r>
        <w:rPr>
          <w:rFonts w:cs="Arial"/>
          <w:szCs w:val="24"/>
        </w:rPr>
        <w:t xml:space="preserve"> Information and instructions for submitting appeals must be written in clear, plain language, and applicants and beneficiaries should be able to use their preferred means of communication to access support and file an appeal, such as online, via phone, or in person.</w:t>
      </w:r>
    </w:p>
    <w:p w14:paraId="7A21F67E" w14:textId="40E800E9" w:rsidR="004052BC" w:rsidRPr="004052BC" w:rsidRDefault="004052BC" w:rsidP="004052BC">
      <w:pPr>
        <w:rPr>
          <w:rFonts w:cs="Arial"/>
          <w:szCs w:val="24"/>
        </w:rPr>
      </w:pPr>
      <w:r>
        <w:rPr>
          <w:rFonts w:cs="Arial"/>
          <w:szCs w:val="24"/>
        </w:rPr>
        <w:t xml:space="preserve">Moreover, CNIB’s survey respondents told us that processes to undertake an appeal often carry a cognitive load and potentially significant time, energy, or financial investment for individuals with disabilities due to their lengthiness and complexity. As such, the process for submitting and carrying out a CDB-related request for reconsideration or appeal must be as streamlined as possible to minimize the forms and other documentation an applicant would be required to submit. Information and step-by-step instructions to file an appeal or request for reconsideration must be available in an easy to find location, like an online portal. Likewise, respondents advised that Notice of Decision letters should include clear instructions on how the applicant or beneficiary can make a request for reconsideration. </w:t>
      </w:r>
    </w:p>
    <w:p w14:paraId="19285125" w14:textId="1B6321E8" w:rsidR="00C86AAE" w:rsidRDefault="00C86AAE" w:rsidP="00C86AAE">
      <w:pPr>
        <w:pStyle w:val="Heading2"/>
      </w:pPr>
      <w:bookmarkStart w:id="14" w:name="_Toc177378364"/>
      <w:r>
        <w:t>Digital Accessibility</w:t>
      </w:r>
      <w:bookmarkEnd w:id="14"/>
    </w:p>
    <w:p w14:paraId="1656649C" w14:textId="3C7306D9" w:rsidR="000B1BE0" w:rsidRDefault="000B1BE0" w:rsidP="000B1BE0">
      <w:r>
        <w:t xml:space="preserve">Many of CNIB’s survey respondents emphasized that digital accessibility would be fundamental for them to independently navigate applications and/or appeals processes. We heard that many government forms and documents continue to be made available only in PDF formats that are incompatible or </w:t>
      </w:r>
      <w:r w:rsidR="00884736">
        <w:t xml:space="preserve">difficult </w:t>
      </w:r>
      <w:r>
        <w:t xml:space="preserve">to navigate using screen reading and magnification software. This leads to individuals who are blind, Deafblind, or have low vision relying on government employees or friends and family to read and share information on government forms, as they do not have access to the traditional print version of the information. </w:t>
      </w:r>
    </w:p>
    <w:p w14:paraId="3FBE111A" w14:textId="77777777" w:rsidR="00EA7B04" w:rsidRDefault="000B1BE0" w:rsidP="000B1BE0">
      <w:pPr>
        <w:rPr>
          <w:rFonts w:cs="Arial"/>
          <w:szCs w:val="24"/>
        </w:rPr>
      </w:pPr>
      <w:r>
        <w:t xml:space="preserve">Additionally, we heard that digital infrastructure and assets must be compatible with and usable on mobile devices, as many individuals with sight loss use a smartphone or tablet as their primary or only computing device. </w:t>
      </w:r>
      <w:r w:rsidR="00EA7B04" w:rsidRPr="00817574">
        <w:rPr>
          <w:rFonts w:cs="Arial"/>
          <w:szCs w:val="24"/>
        </w:rPr>
        <w:t>Further, we heard that online portals must not use visual captchas, which are inaccessible to Canadians who are blind or low vision.</w:t>
      </w:r>
    </w:p>
    <w:p w14:paraId="0B5E6D19" w14:textId="2B6DFBE8" w:rsidR="000B1BE0" w:rsidRDefault="00221A25" w:rsidP="000B1BE0">
      <w:r>
        <w:rPr>
          <w:rFonts w:cs="Arial"/>
          <w:szCs w:val="24"/>
        </w:rPr>
        <w:lastRenderedPageBreak/>
        <w:t>Digital assets and forms must</w:t>
      </w:r>
      <w:r w:rsidR="00884736">
        <w:rPr>
          <w:rFonts w:cs="Arial"/>
          <w:szCs w:val="24"/>
        </w:rPr>
        <w:t xml:space="preserve"> </w:t>
      </w:r>
      <w:r w:rsidR="000B1BE0" w:rsidRPr="00817574">
        <w:rPr>
          <w:rFonts w:cs="Arial"/>
          <w:szCs w:val="24"/>
        </w:rPr>
        <w:t>be compliant with WCAG 2.</w:t>
      </w:r>
      <w:r w:rsidR="000A5A15">
        <w:rPr>
          <w:rFonts w:cs="Arial"/>
          <w:szCs w:val="24"/>
        </w:rPr>
        <w:t>2</w:t>
      </w:r>
      <w:r w:rsidR="000B1BE0" w:rsidRPr="00817574">
        <w:rPr>
          <w:rFonts w:cs="Arial"/>
          <w:szCs w:val="24"/>
        </w:rPr>
        <w:t xml:space="preserve"> guidelines and user tested by people with disabilities including blindness and low vision to ensure the content is not just accessible, but us</w:t>
      </w:r>
      <w:r w:rsidR="000B1BE0">
        <w:rPr>
          <w:rFonts w:cs="Arial"/>
          <w:szCs w:val="24"/>
        </w:rPr>
        <w:t>able by persons of varying skill levels</w:t>
      </w:r>
      <w:r w:rsidR="000B1BE0" w:rsidRPr="00817574">
        <w:rPr>
          <w:rFonts w:cs="Arial"/>
          <w:szCs w:val="24"/>
        </w:rPr>
        <w:t xml:space="preserve">. </w:t>
      </w:r>
      <w:r w:rsidR="00782C1A">
        <w:rPr>
          <w:rFonts w:cs="Arial"/>
          <w:szCs w:val="24"/>
        </w:rPr>
        <w:t xml:space="preserve">CNIB’s Access Labs welcomed a partnership with Service Canada to </w:t>
      </w:r>
      <w:r w:rsidR="00DA4D81">
        <w:rPr>
          <w:rFonts w:cs="Arial"/>
          <w:szCs w:val="24"/>
        </w:rPr>
        <w:t xml:space="preserve">support the development of an accessible </w:t>
      </w:r>
      <w:r w:rsidR="00113DD2">
        <w:rPr>
          <w:rFonts w:cs="Arial"/>
          <w:szCs w:val="24"/>
        </w:rPr>
        <w:t xml:space="preserve">applications process </w:t>
      </w:r>
      <w:r w:rsidR="00DA4D81">
        <w:rPr>
          <w:rFonts w:cs="Arial"/>
          <w:szCs w:val="24"/>
        </w:rPr>
        <w:t xml:space="preserve">by </w:t>
      </w:r>
      <w:r w:rsidR="00A803FD">
        <w:rPr>
          <w:rFonts w:cs="Arial"/>
          <w:szCs w:val="24"/>
        </w:rPr>
        <w:t>facilitating the participation of</w:t>
      </w:r>
      <w:r w:rsidR="00782C1A">
        <w:rPr>
          <w:rFonts w:cs="Arial"/>
          <w:szCs w:val="24"/>
        </w:rPr>
        <w:t xml:space="preserve"> user testers </w:t>
      </w:r>
      <w:r w:rsidR="00BB26E2">
        <w:rPr>
          <w:rFonts w:cs="Arial"/>
          <w:szCs w:val="24"/>
        </w:rPr>
        <w:t>across the sight loss spectr</w:t>
      </w:r>
      <w:r w:rsidR="00603038">
        <w:rPr>
          <w:rFonts w:cs="Arial"/>
          <w:szCs w:val="24"/>
        </w:rPr>
        <w:t xml:space="preserve">um, and we look forward to </w:t>
      </w:r>
      <w:r w:rsidR="000A178E">
        <w:rPr>
          <w:rFonts w:cs="Arial"/>
          <w:szCs w:val="24"/>
        </w:rPr>
        <w:t>seeing the beneficial results</w:t>
      </w:r>
      <w:r w:rsidR="00603038">
        <w:rPr>
          <w:rFonts w:cs="Arial"/>
          <w:szCs w:val="24"/>
        </w:rPr>
        <w:t xml:space="preserve">. </w:t>
      </w:r>
    </w:p>
    <w:p w14:paraId="1EC65676" w14:textId="25EAAD30" w:rsidR="009A0585" w:rsidRDefault="009A0585" w:rsidP="009A0585">
      <w:pPr>
        <w:pStyle w:val="Heading2"/>
      </w:pPr>
      <w:bookmarkStart w:id="15" w:name="_Toc177378365"/>
      <w:r>
        <w:t>Communications</w:t>
      </w:r>
      <w:bookmarkEnd w:id="15"/>
    </w:p>
    <w:p w14:paraId="1F8C30DA" w14:textId="4438B4A3" w:rsidR="00B9521E" w:rsidRDefault="009A0585" w:rsidP="009A0585">
      <w:pPr>
        <w:rPr>
          <w:lang w:val="en-CA"/>
        </w:rPr>
      </w:pPr>
      <w:r>
        <w:rPr>
          <w:lang w:val="en-CA"/>
        </w:rPr>
        <w:t xml:space="preserve">Survey respondents </w:t>
      </w:r>
      <w:r w:rsidR="00343C7B">
        <w:rPr>
          <w:lang w:val="en-CA"/>
        </w:rPr>
        <w:t xml:space="preserve">told CNIB that </w:t>
      </w:r>
      <w:r w:rsidR="00D41499">
        <w:rPr>
          <w:lang w:val="en-CA"/>
        </w:rPr>
        <w:t xml:space="preserve">CDB applicants and beneficiaries must be </w:t>
      </w:r>
      <w:r w:rsidR="00C508B1">
        <w:rPr>
          <w:lang w:val="en-CA"/>
        </w:rPr>
        <w:t>able to receive</w:t>
      </w:r>
      <w:r w:rsidR="00D41499">
        <w:rPr>
          <w:lang w:val="en-CA"/>
        </w:rPr>
        <w:t xml:space="preserve"> </w:t>
      </w:r>
      <w:r w:rsidR="00E20425">
        <w:rPr>
          <w:lang w:val="en-CA"/>
        </w:rPr>
        <w:t xml:space="preserve">communications </w:t>
      </w:r>
      <w:r w:rsidR="00320B3E">
        <w:rPr>
          <w:lang w:val="en-CA"/>
        </w:rPr>
        <w:t>materials</w:t>
      </w:r>
      <w:r w:rsidR="00C508B1">
        <w:rPr>
          <w:lang w:val="en-CA"/>
        </w:rPr>
        <w:t xml:space="preserve"> in their preferred format, with options includin</w:t>
      </w:r>
      <w:r w:rsidR="00441F48">
        <w:rPr>
          <w:lang w:val="en-CA"/>
        </w:rPr>
        <w:t>g online via email or physical copies in alternate formats (i.e., braille or large print)</w:t>
      </w:r>
      <w:r w:rsidR="007D5FB1">
        <w:rPr>
          <w:lang w:val="en-CA"/>
        </w:rPr>
        <w:t xml:space="preserve">. </w:t>
      </w:r>
      <w:r w:rsidR="00F138EE">
        <w:rPr>
          <w:lang w:val="en-CA"/>
        </w:rPr>
        <w:t xml:space="preserve">When an applicant or beneficiary indicates their preference, </w:t>
      </w:r>
      <w:r w:rsidR="003D76FA">
        <w:rPr>
          <w:lang w:val="en-CA"/>
        </w:rPr>
        <w:t xml:space="preserve">it </w:t>
      </w:r>
      <w:r w:rsidR="00210EBD">
        <w:rPr>
          <w:lang w:val="en-CA"/>
        </w:rPr>
        <w:t xml:space="preserve">must be </w:t>
      </w:r>
      <w:r w:rsidR="003D76FA">
        <w:rPr>
          <w:lang w:val="en-CA"/>
        </w:rPr>
        <w:t>retained</w:t>
      </w:r>
      <w:r w:rsidR="00EB5D71">
        <w:rPr>
          <w:lang w:val="en-CA"/>
        </w:rPr>
        <w:t xml:space="preserve"> </w:t>
      </w:r>
      <w:r w:rsidR="003D76FA">
        <w:rPr>
          <w:lang w:val="en-CA"/>
        </w:rPr>
        <w:t>i</w:t>
      </w:r>
      <w:r w:rsidR="00EB5D71">
        <w:rPr>
          <w:lang w:val="en-CA"/>
        </w:rPr>
        <w:t xml:space="preserve">n their </w:t>
      </w:r>
      <w:proofErr w:type="gramStart"/>
      <w:r w:rsidR="00EB5D71">
        <w:rPr>
          <w:lang w:val="en-CA"/>
        </w:rPr>
        <w:t>file</w:t>
      </w:r>
      <w:proofErr w:type="gramEnd"/>
      <w:r w:rsidR="00EB5D71">
        <w:rPr>
          <w:lang w:val="en-CA"/>
        </w:rPr>
        <w:t xml:space="preserve"> </w:t>
      </w:r>
      <w:r w:rsidR="00194C5E">
        <w:rPr>
          <w:lang w:val="en-CA"/>
        </w:rPr>
        <w:t xml:space="preserve">so the individual does not need to repeatedly request alternate </w:t>
      </w:r>
      <w:r w:rsidR="005817ED">
        <w:rPr>
          <w:lang w:val="en-CA"/>
        </w:rPr>
        <w:t>version</w:t>
      </w:r>
      <w:r w:rsidR="00D2349D">
        <w:rPr>
          <w:lang w:val="en-CA"/>
        </w:rPr>
        <w:t>s of information and communications</w:t>
      </w:r>
      <w:r w:rsidR="005817ED">
        <w:rPr>
          <w:lang w:val="en-CA"/>
        </w:rPr>
        <w:t>.</w:t>
      </w:r>
    </w:p>
    <w:p w14:paraId="04D40B48" w14:textId="58E51A7D" w:rsidR="009A0585" w:rsidRPr="009A0585" w:rsidRDefault="004A3B2D" w:rsidP="009A0585">
      <w:pPr>
        <w:rPr>
          <w:lang w:val="en-CA"/>
        </w:rPr>
      </w:pPr>
      <w:r>
        <w:rPr>
          <w:lang w:val="en-CA"/>
        </w:rPr>
        <w:t xml:space="preserve">Respondents </w:t>
      </w:r>
      <w:r w:rsidR="00B9521E">
        <w:rPr>
          <w:lang w:val="en-CA"/>
        </w:rPr>
        <w:t xml:space="preserve">also </w:t>
      </w:r>
      <w:r>
        <w:rPr>
          <w:lang w:val="en-CA"/>
        </w:rPr>
        <w:t xml:space="preserve">emphasized the importance of ensuring all </w:t>
      </w:r>
      <w:r w:rsidR="00B82AD7">
        <w:rPr>
          <w:lang w:val="en-CA"/>
        </w:rPr>
        <w:t>information, guidance resources, and communications assets—</w:t>
      </w:r>
      <w:r w:rsidR="00320B3E">
        <w:rPr>
          <w:lang w:val="en-CA"/>
        </w:rPr>
        <w:t>such as</w:t>
      </w:r>
      <w:r w:rsidR="00C975CA">
        <w:rPr>
          <w:lang w:val="en-CA"/>
        </w:rPr>
        <w:t xml:space="preserve"> </w:t>
      </w:r>
      <w:r w:rsidR="00D41499">
        <w:rPr>
          <w:lang w:val="en-CA"/>
        </w:rPr>
        <w:t>information and guidance resources,</w:t>
      </w:r>
      <w:r w:rsidR="00320B3E">
        <w:rPr>
          <w:lang w:val="en-CA"/>
        </w:rPr>
        <w:t xml:space="preserve"> </w:t>
      </w:r>
      <w:r w:rsidR="00144E39">
        <w:rPr>
          <w:lang w:val="en-CA"/>
        </w:rPr>
        <w:t>Notice of Decision letters</w:t>
      </w:r>
      <w:r w:rsidR="00D41499">
        <w:rPr>
          <w:lang w:val="en-CA"/>
        </w:rPr>
        <w:t>,</w:t>
      </w:r>
      <w:r w:rsidR="00C975CA">
        <w:rPr>
          <w:lang w:val="en-CA"/>
        </w:rPr>
        <w:t xml:space="preserve"> or </w:t>
      </w:r>
      <w:r w:rsidR="00144E39">
        <w:rPr>
          <w:lang w:val="en-CA"/>
        </w:rPr>
        <w:t>notifications relating to an application or appeal</w:t>
      </w:r>
      <w:r w:rsidR="00B82AD7">
        <w:rPr>
          <w:lang w:val="en-CA"/>
        </w:rPr>
        <w:t>—</w:t>
      </w:r>
      <w:r w:rsidR="00C975CA">
        <w:rPr>
          <w:lang w:val="en-CA"/>
        </w:rPr>
        <w:t xml:space="preserve">must </w:t>
      </w:r>
      <w:r w:rsidR="00B82AD7">
        <w:rPr>
          <w:lang w:val="en-CA"/>
        </w:rPr>
        <w:t xml:space="preserve">be </w:t>
      </w:r>
      <w:r w:rsidR="007E4FD2">
        <w:rPr>
          <w:lang w:val="en-CA"/>
        </w:rPr>
        <w:t>written in plain language</w:t>
      </w:r>
      <w:r w:rsidR="00503D8F">
        <w:rPr>
          <w:lang w:val="en-CA"/>
        </w:rPr>
        <w:t xml:space="preserve">. </w:t>
      </w:r>
    </w:p>
    <w:p w14:paraId="00506D71" w14:textId="78F0A181" w:rsidR="00671FEA" w:rsidRDefault="007235EC" w:rsidP="00671FEA">
      <w:pPr>
        <w:pStyle w:val="Heading2"/>
      </w:pPr>
      <w:bookmarkStart w:id="16" w:name="_Toc177378366"/>
      <w:r>
        <w:t>Recommendations on Administration</w:t>
      </w:r>
      <w:bookmarkEnd w:id="16"/>
    </w:p>
    <w:p w14:paraId="42C69BEB" w14:textId="77777777" w:rsidR="008F03EB" w:rsidRDefault="00C9498C" w:rsidP="008F03EB">
      <w:pPr>
        <w:pStyle w:val="ListParagraph"/>
        <w:numPr>
          <w:ilvl w:val="0"/>
          <w:numId w:val="17"/>
        </w:numPr>
        <w:contextualSpacing w:val="0"/>
        <w:rPr>
          <w:lang w:val="en-CA"/>
        </w:rPr>
      </w:pPr>
      <w:r w:rsidRPr="008F03EB">
        <w:rPr>
          <w:lang w:val="en-CA"/>
        </w:rPr>
        <w:t xml:space="preserve">CNIB recommends that a centralized and easy to find location, such as an online portal, be created to house information, step-by-step instructions, and any required forms or documents to complete administrative processes related to the CDB (i.e., applications, requests for reconsiderations, and appeals). </w:t>
      </w:r>
    </w:p>
    <w:p w14:paraId="7DFDFFBD" w14:textId="77777777" w:rsidR="008F03EB" w:rsidRDefault="00C9498C" w:rsidP="008F03EB">
      <w:pPr>
        <w:pStyle w:val="ListParagraph"/>
        <w:numPr>
          <w:ilvl w:val="0"/>
          <w:numId w:val="17"/>
        </w:numPr>
        <w:contextualSpacing w:val="0"/>
        <w:rPr>
          <w:lang w:val="en-CA"/>
        </w:rPr>
      </w:pPr>
      <w:r w:rsidRPr="008F03EB">
        <w:rPr>
          <w:lang w:val="en-CA"/>
        </w:rPr>
        <w:t xml:space="preserve">CNIB recommends that all digital assets adhere to the latest WCAG guidelines (i.e., WCAG 2.2 as of 2024) and be compatible and usable on mobile devices with screen reading and magnification software. Digital assets must also be user tested by persons with lived experience with sight loss to ensure an accessible and user-friendly design that works for individuals with varying types and levels of disability. </w:t>
      </w:r>
    </w:p>
    <w:p w14:paraId="4CACF348" w14:textId="69CB4CAC" w:rsidR="008F03EB" w:rsidRDefault="00C9498C" w:rsidP="008F03EB">
      <w:pPr>
        <w:pStyle w:val="ListParagraph"/>
        <w:numPr>
          <w:ilvl w:val="0"/>
          <w:numId w:val="17"/>
        </w:numPr>
        <w:contextualSpacing w:val="0"/>
        <w:rPr>
          <w:lang w:val="en-CA"/>
        </w:rPr>
      </w:pPr>
      <w:r w:rsidRPr="008F03EB">
        <w:rPr>
          <w:lang w:val="en-CA"/>
        </w:rPr>
        <w:t xml:space="preserve">CNIB recommends that all communications assets, </w:t>
      </w:r>
      <w:r w:rsidR="00F00176">
        <w:rPr>
          <w:lang w:val="en-CA"/>
        </w:rPr>
        <w:t>such as</w:t>
      </w:r>
      <w:r w:rsidRPr="008F03EB">
        <w:rPr>
          <w:lang w:val="en-CA"/>
        </w:rPr>
        <w:t xml:space="preserve"> information</w:t>
      </w:r>
      <w:r w:rsidR="00F00176">
        <w:rPr>
          <w:lang w:val="en-CA"/>
        </w:rPr>
        <w:t xml:space="preserve"> </w:t>
      </w:r>
      <w:r w:rsidR="009D4B99">
        <w:rPr>
          <w:lang w:val="en-CA"/>
        </w:rPr>
        <w:t>and</w:t>
      </w:r>
      <w:r w:rsidRPr="008F03EB">
        <w:rPr>
          <w:lang w:val="en-CA"/>
        </w:rPr>
        <w:t xml:space="preserve"> guidance resources</w:t>
      </w:r>
      <w:r w:rsidR="00177D4F">
        <w:rPr>
          <w:lang w:val="en-CA"/>
        </w:rPr>
        <w:t xml:space="preserve"> and</w:t>
      </w:r>
      <w:r w:rsidR="00F00176">
        <w:rPr>
          <w:lang w:val="en-CA"/>
        </w:rPr>
        <w:t xml:space="preserve"> Notice of Decision Letters, </w:t>
      </w:r>
      <w:r w:rsidRPr="008F03EB">
        <w:rPr>
          <w:lang w:val="en-CA"/>
        </w:rPr>
        <w:t xml:space="preserve">must be delivered in the preferred format of an applicant or beneficiary. Multiple format options must be available, including accessible PDFs sent via email and physical versions with braille or large print. </w:t>
      </w:r>
    </w:p>
    <w:p w14:paraId="0FB5A4B8" w14:textId="77777777" w:rsidR="008F03EB" w:rsidRDefault="00C9498C" w:rsidP="008F03EB">
      <w:pPr>
        <w:pStyle w:val="ListParagraph"/>
        <w:numPr>
          <w:ilvl w:val="0"/>
          <w:numId w:val="17"/>
        </w:numPr>
        <w:contextualSpacing w:val="0"/>
        <w:rPr>
          <w:lang w:val="en-CA"/>
        </w:rPr>
      </w:pPr>
      <w:r w:rsidRPr="008F03EB">
        <w:rPr>
          <w:lang w:val="en-CA"/>
        </w:rPr>
        <w:t>CNIB recommends that all informational resources, guidance documents, required forms, and communications assets be designed for simplicity and provided in plain language.</w:t>
      </w:r>
    </w:p>
    <w:p w14:paraId="7260D899" w14:textId="77777777" w:rsidR="008F03EB" w:rsidRDefault="00C9498C" w:rsidP="008F03EB">
      <w:pPr>
        <w:pStyle w:val="ListParagraph"/>
        <w:numPr>
          <w:ilvl w:val="0"/>
          <w:numId w:val="17"/>
        </w:numPr>
        <w:contextualSpacing w:val="0"/>
        <w:rPr>
          <w:lang w:val="en-CA"/>
        </w:rPr>
      </w:pPr>
      <w:r w:rsidRPr="008F03EB">
        <w:rPr>
          <w:lang w:val="en-CA"/>
        </w:rPr>
        <w:t xml:space="preserve">CNIB recommends that navigational assistance be available from live agents via dedicated telephone line, online, or in-person at a Service Canada Centre, to answer </w:t>
      </w:r>
      <w:r w:rsidRPr="008F03EB">
        <w:rPr>
          <w:lang w:val="en-CA"/>
        </w:rPr>
        <w:lastRenderedPageBreak/>
        <w:t>questions and provide support to persons completing applications or filing requests for considerations and appeals. Enhanced training must be provided to Service Canada staff who will be administering the program and assisting people with disabilities in filling out the application forms.</w:t>
      </w:r>
    </w:p>
    <w:p w14:paraId="3F575C20" w14:textId="45A1FC82" w:rsidR="00D96C8E" w:rsidRPr="008F03EB" w:rsidRDefault="00C9498C" w:rsidP="008F03EB">
      <w:pPr>
        <w:pStyle w:val="ListParagraph"/>
        <w:numPr>
          <w:ilvl w:val="0"/>
          <w:numId w:val="17"/>
        </w:numPr>
        <w:contextualSpacing w:val="0"/>
        <w:rPr>
          <w:rStyle w:val="eop"/>
          <w:lang w:val="en-CA"/>
        </w:rPr>
      </w:pPr>
      <w:r w:rsidRPr="008F03EB">
        <w:rPr>
          <w:lang w:val="en-CA"/>
        </w:rPr>
        <w:t xml:space="preserve">CNIB recommends streamlining and simplifying processes to request reconsideration of a decision or file an appeal, to the greatest possible extent. Notice of Decision letters should include clear instructions about next steps to initiate a request for reconsideration or proceed to an appeals process.   </w:t>
      </w:r>
    </w:p>
    <w:p w14:paraId="49C9A21A" w14:textId="6C7B9971" w:rsidR="00763A91" w:rsidRDefault="00763A91" w:rsidP="007235EC">
      <w:pPr>
        <w:pStyle w:val="Heading1"/>
      </w:pPr>
      <w:bookmarkStart w:id="17" w:name="_Toc177378367"/>
      <w:r w:rsidRPr="00763A91">
        <w:t>General Comments</w:t>
      </w:r>
      <w:bookmarkEnd w:id="17"/>
    </w:p>
    <w:p w14:paraId="19CDD8A1" w14:textId="3E4E4AE4" w:rsidR="00B460E4" w:rsidRPr="00B460E4" w:rsidRDefault="00B460E4" w:rsidP="00B460E4">
      <w:pPr>
        <w:pStyle w:val="Heading2"/>
      </w:pPr>
      <w:r>
        <w:t xml:space="preserve">Preventing </w:t>
      </w:r>
      <w:proofErr w:type="spellStart"/>
      <w:r>
        <w:t>Clawbacks</w:t>
      </w:r>
      <w:proofErr w:type="spellEnd"/>
    </w:p>
    <w:p w14:paraId="711A70BD" w14:textId="42F22483" w:rsidR="00990F53" w:rsidRDefault="40E44456" w:rsidP="00FF3C6B">
      <w:pPr>
        <w:rPr>
          <w:rStyle w:val="eop"/>
          <w:rFonts w:eastAsia="Arial" w:cs="Arial"/>
          <w:color w:val="000000" w:themeColor="text1"/>
          <w:lang w:val="en-CA"/>
        </w:rPr>
      </w:pPr>
      <w:r w:rsidRPr="6483816B">
        <w:rPr>
          <w:rStyle w:val="eop"/>
          <w:rFonts w:eastAsia="Arial" w:cs="Arial"/>
          <w:color w:val="000000" w:themeColor="text1"/>
          <w:lang w:val="en-CA"/>
        </w:rPr>
        <w:t xml:space="preserve">CNIB recommends the Government of Canada work with provincial and territorial counterparts to ensure the Canada Disability Benefit does not </w:t>
      </w:r>
      <w:proofErr w:type="spellStart"/>
      <w:r w:rsidRPr="6483816B">
        <w:rPr>
          <w:rStyle w:val="eop"/>
          <w:rFonts w:eastAsia="Arial" w:cs="Arial"/>
          <w:color w:val="000000" w:themeColor="text1"/>
          <w:lang w:val="en-CA"/>
        </w:rPr>
        <w:t>clawback</w:t>
      </w:r>
      <w:proofErr w:type="spellEnd"/>
      <w:r w:rsidRPr="6483816B">
        <w:rPr>
          <w:rStyle w:val="eop"/>
          <w:rFonts w:eastAsia="Arial" w:cs="Arial"/>
          <w:color w:val="000000" w:themeColor="text1"/>
          <w:lang w:val="en-CA"/>
        </w:rPr>
        <w:t xml:space="preserve"> existing federal, provincial, and territorial benefits.</w:t>
      </w:r>
      <w:r w:rsidR="00990F53">
        <w:rPr>
          <w:rStyle w:val="eop"/>
          <w:rFonts w:eastAsia="Arial" w:cs="Arial"/>
          <w:color w:val="000000" w:themeColor="text1"/>
          <w:lang w:val="en-CA"/>
        </w:rPr>
        <w:t xml:space="preserve"> </w:t>
      </w:r>
      <w:r w:rsidR="00020372">
        <w:rPr>
          <w:rStyle w:val="eop"/>
          <w:rFonts w:eastAsia="Arial" w:cs="Arial"/>
          <w:color w:val="000000" w:themeColor="text1"/>
          <w:lang w:val="en-CA"/>
        </w:rPr>
        <w:t>Many persons with sight loss</w:t>
      </w:r>
      <w:r w:rsidR="007A6C82">
        <w:rPr>
          <w:rStyle w:val="eop"/>
          <w:rFonts w:eastAsia="Arial" w:cs="Arial"/>
          <w:color w:val="000000" w:themeColor="text1"/>
          <w:lang w:val="en-CA"/>
        </w:rPr>
        <w:t xml:space="preserve"> </w:t>
      </w:r>
      <w:r w:rsidR="008E18D5">
        <w:rPr>
          <w:rStyle w:val="eop"/>
          <w:rFonts w:eastAsia="Arial" w:cs="Arial"/>
          <w:color w:val="000000" w:themeColor="text1"/>
          <w:lang w:val="en-CA"/>
        </w:rPr>
        <w:t xml:space="preserve">rely on social support programs for healthcare coverage </w:t>
      </w:r>
      <w:r w:rsidR="005F27F5">
        <w:rPr>
          <w:rStyle w:val="eop"/>
          <w:rFonts w:eastAsia="Arial" w:cs="Arial"/>
          <w:color w:val="000000" w:themeColor="text1"/>
          <w:lang w:val="en-CA"/>
        </w:rPr>
        <w:t>and other benefits, which they risk losing if they receive additional income</w:t>
      </w:r>
      <w:r w:rsidR="004A3388">
        <w:rPr>
          <w:rStyle w:val="eop"/>
          <w:rFonts w:eastAsia="Arial" w:cs="Arial"/>
          <w:color w:val="000000" w:themeColor="text1"/>
          <w:lang w:val="en-CA"/>
        </w:rPr>
        <w:t xml:space="preserve">. The </w:t>
      </w:r>
      <w:r w:rsidR="00DA4E56">
        <w:rPr>
          <w:rStyle w:val="eop"/>
          <w:rFonts w:eastAsia="Arial" w:cs="Arial"/>
          <w:color w:val="000000" w:themeColor="text1"/>
          <w:lang w:val="en-CA"/>
        </w:rPr>
        <w:t>federal government must ensure CDB payment amounts do not impact the level of social assistanc</w:t>
      </w:r>
      <w:r w:rsidR="008A204E">
        <w:rPr>
          <w:rStyle w:val="eop"/>
          <w:rFonts w:eastAsia="Arial" w:cs="Arial"/>
          <w:color w:val="000000" w:themeColor="text1"/>
          <w:lang w:val="en-CA"/>
        </w:rPr>
        <w:t>e</w:t>
      </w:r>
      <w:r w:rsidR="00DA4E56">
        <w:rPr>
          <w:rStyle w:val="eop"/>
          <w:rFonts w:eastAsia="Arial" w:cs="Arial"/>
          <w:color w:val="000000" w:themeColor="text1"/>
          <w:lang w:val="en-CA"/>
        </w:rPr>
        <w:t xml:space="preserve"> that beneficiaries receive from other federal and provincial disability benefits</w:t>
      </w:r>
      <w:r w:rsidR="008A204E">
        <w:rPr>
          <w:rStyle w:val="eop"/>
          <w:rFonts w:eastAsia="Arial" w:cs="Arial"/>
          <w:color w:val="000000" w:themeColor="text1"/>
          <w:lang w:val="en-CA"/>
        </w:rPr>
        <w:t>, both in terms of payment amounts and related benefits like healthcare insurance.</w:t>
      </w:r>
      <w:r w:rsidR="00E03850">
        <w:rPr>
          <w:rStyle w:val="eop"/>
          <w:rFonts w:eastAsia="Arial" w:cs="Arial"/>
          <w:color w:val="000000" w:themeColor="text1"/>
          <w:lang w:val="en-CA"/>
        </w:rPr>
        <w:t xml:space="preserve"> The CDB cannot </w:t>
      </w:r>
      <w:r w:rsidR="00D51811">
        <w:rPr>
          <w:rStyle w:val="eop"/>
          <w:rFonts w:eastAsia="Arial" w:cs="Arial"/>
          <w:color w:val="000000" w:themeColor="text1"/>
          <w:lang w:val="en-CA"/>
        </w:rPr>
        <w:t xml:space="preserve">support the financial strength of Canadians with disabilities like sight loss if it </w:t>
      </w:r>
      <w:r w:rsidR="00B56CDA">
        <w:rPr>
          <w:rStyle w:val="eop"/>
          <w:rFonts w:eastAsia="Arial" w:cs="Arial"/>
          <w:color w:val="000000" w:themeColor="text1"/>
          <w:lang w:val="en-CA"/>
        </w:rPr>
        <w:t>undermines the exi</w:t>
      </w:r>
      <w:r w:rsidR="00617010">
        <w:rPr>
          <w:rStyle w:val="eop"/>
          <w:rFonts w:eastAsia="Arial" w:cs="Arial"/>
          <w:color w:val="000000" w:themeColor="text1"/>
          <w:lang w:val="en-CA"/>
        </w:rPr>
        <w:t xml:space="preserve">sting supports that many individuals who are blind, Deafblind, or have low vision rely on to meet their basic needs. </w:t>
      </w:r>
    </w:p>
    <w:p w14:paraId="33C3FCEF" w14:textId="7A54F438" w:rsidR="00763A91" w:rsidRDefault="00200C6A" w:rsidP="00FF3C6B">
      <w:pPr>
        <w:rPr>
          <w:rStyle w:val="eop"/>
          <w:rFonts w:eastAsia="Arial" w:cs="Arial"/>
          <w:color w:val="000000" w:themeColor="text1"/>
          <w:lang w:val="en-CA"/>
        </w:rPr>
      </w:pPr>
      <w:r>
        <w:rPr>
          <w:rStyle w:val="eop"/>
          <w:rFonts w:eastAsia="Arial" w:cs="Arial"/>
          <w:color w:val="000000" w:themeColor="text1"/>
          <w:lang w:val="en-CA"/>
        </w:rPr>
        <w:t xml:space="preserve">We </w:t>
      </w:r>
      <w:r w:rsidR="000F3823">
        <w:rPr>
          <w:rStyle w:val="eop"/>
          <w:rFonts w:eastAsia="Arial" w:cs="Arial"/>
          <w:color w:val="000000" w:themeColor="text1"/>
          <w:lang w:val="en-CA"/>
        </w:rPr>
        <w:t>were</w:t>
      </w:r>
      <w:r w:rsidR="00E3761A">
        <w:rPr>
          <w:rStyle w:val="eop"/>
          <w:rFonts w:eastAsia="Arial" w:cs="Arial"/>
          <w:color w:val="000000" w:themeColor="text1"/>
          <w:lang w:val="en-CA"/>
        </w:rPr>
        <w:t xml:space="preserve"> pleased to see</w:t>
      </w:r>
      <w:r w:rsidR="00670418">
        <w:rPr>
          <w:rStyle w:val="eop"/>
          <w:rFonts w:eastAsia="Arial" w:cs="Arial"/>
          <w:color w:val="000000" w:themeColor="text1"/>
          <w:lang w:val="en-CA"/>
        </w:rPr>
        <w:t xml:space="preserve"> </w:t>
      </w:r>
      <w:r w:rsidR="00273BF1">
        <w:rPr>
          <w:rStyle w:val="eop"/>
          <w:rFonts w:eastAsia="Arial" w:cs="Arial"/>
          <w:color w:val="000000" w:themeColor="text1"/>
          <w:lang w:val="en-CA"/>
        </w:rPr>
        <w:t>th</w:t>
      </w:r>
      <w:r w:rsidR="00821C30">
        <w:rPr>
          <w:rStyle w:val="eop"/>
          <w:rFonts w:eastAsia="Arial" w:cs="Arial"/>
          <w:color w:val="000000" w:themeColor="text1"/>
          <w:lang w:val="en-CA"/>
        </w:rPr>
        <w:t xml:space="preserve">at the Government of British Columbia recently </w:t>
      </w:r>
      <w:r w:rsidR="003E2F6D">
        <w:rPr>
          <w:rStyle w:val="eop"/>
          <w:rFonts w:eastAsia="Arial" w:cs="Arial"/>
          <w:color w:val="000000" w:themeColor="text1"/>
          <w:lang w:val="en-CA"/>
        </w:rPr>
        <w:t xml:space="preserve">announced a </w:t>
      </w:r>
      <w:r w:rsidR="00380C7A">
        <w:rPr>
          <w:rStyle w:val="eop"/>
          <w:rFonts w:eastAsia="Arial" w:cs="Arial"/>
          <w:color w:val="000000" w:themeColor="text1"/>
          <w:lang w:val="en-CA"/>
        </w:rPr>
        <w:t xml:space="preserve">decision to ensure </w:t>
      </w:r>
      <w:r w:rsidR="005A5584">
        <w:rPr>
          <w:rStyle w:val="eop"/>
          <w:rFonts w:eastAsia="Arial" w:cs="Arial"/>
          <w:color w:val="000000" w:themeColor="text1"/>
          <w:lang w:val="en-CA"/>
        </w:rPr>
        <w:t>beneficiaries of the CDB will keep their full benefit payment amount</w:t>
      </w:r>
      <w:r w:rsidR="003E2F6D">
        <w:rPr>
          <w:rStyle w:val="eop"/>
          <w:rFonts w:eastAsia="Arial" w:cs="Arial"/>
          <w:color w:val="000000" w:themeColor="text1"/>
          <w:lang w:val="en-CA"/>
        </w:rPr>
        <w:t>,</w:t>
      </w:r>
      <w:r w:rsidR="000F3823">
        <w:rPr>
          <w:rStyle w:val="eop"/>
          <w:rFonts w:eastAsia="Arial" w:cs="Arial"/>
          <w:color w:val="000000" w:themeColor="text1"/>
          <w:lang w:val="en-CA"/>
        </w:rPr>
        <w:t xml:space="preserve"> making it the first province or territory to make a formal commitment </w:t>
      </w:r>
      <w:r w:rsidR="00634082">
        <w:rPr>
          <w:rStyle w:val="eop"/>
          <w:rFonts w:eastAsia="Arial" w:cs="Arial"/>
          <w:color w:val="000000" w:themeColor="text1"/>
          <w:lang w:val="en-CA"/>
        </w:rPr>
        <w:t xml:space="preserve">to prevent benefit </w:t>
      </w:r>
      <w:proofErr w:type="spellStart"/>
      <w:r w:rsidR="007215A0">
        <w:rPr>
          <w:rStyle w:val="eop"/>
          <w:rFonts w:eastAsia="Arial" w:cs="Arial"/>
          <w:color w:val="000000" w:themeColor="text1"/>
          <w:lang w:val="en-CA"/>
        </w:rPr>
        <w:t>clawbacks</w:t>
      </w:r>
      <w:proofErr w:type="spellEnd"/>
      <w:r w:rsidR="00634082">
        <w:rPr>
          <w:rStyle w:val="eop"/>
          <w:rFonts w:eastAsia="Arial" w:cs="Arial"/>
          <w:color w:val="000000" w:themeColor="text1"/>
          <w:lang w:val="en-CA"/>
        </w:rPr>
        <w:t xml:space="preserve">. </w:t>
      </w:r>
      <w:r w:rsidR="00C2155C">
        <w:rPr>
          <w:rStyle w:val="eop"/>
          <w:rFonts w:eastAsia="Arial" w:cs="Arial"/>
          <w:color w:val="000000" w:themeColor="text1"/>
          <w:lang w:val="en-CA"/>
        </w:rPr>
        <w:t xml:space="preserve">It </w:t>
      </w:r>
      <w:r w:rsidR="005063B4">
        <w:rPr>
          <w:rStyle w:val="eop"/>
          <w:rFonts w:eastAsia="Arial" w:cs="Arial"/>
          <w:color w:val="000000" w:themeColor="text1"/>
          <w:lang w:val="en-CA"/>
        </w:rPr>
        <w:t>is</w:t>
      </w:r>
      <w:r w:rsidR="00C2155C">
        <w:rPr>
          <w:rStyle w:val="eop"/>
          <w:rFonts w:eastAsia="Arial" w:cs="Arial"/>
          <w:color w:val="000000" w:themeColor="text1"/>
          <w:lang w:val="en-CA"/>
        </w:rPr>
        <w:t xml:space="preserve"> instrumental </w:t>
      </w:r>
      <w:r w:rsidR="005063B4">
        <w:rPr>
          <w:rStyle w:val="eop"/>
          <w:rFonts w:eastAsia="Arial" w:cs="Arial"/>
          <w:color w:val="000000" w:themeColor="text1"/>
          <w:lang w:val="en-CA"/>
        </w:rPr>
        <w:t xml:space="preserve">for the success of the CDB </w:t>
      </w:r>
      <w:r w:rsidR="00BB2C0A">
        <w:rPr>
          <w:rStyle w:val="eop"/>
          <w:rFonts w:eastAsia="Arial" w:cs="Arial"/>
          <w:color w:val="000000" w:themeColor="text1"/>
          <w:lang w:val="en-CA"/>
        </w:rPr>
        <w:t xml:space="preserve">as a </w:t>
      </w:r>
      <w:r w:rsidR="00BB2C0A" w:rsidRPr="00BB2C0A">
        <w:rPr>
          <w:rStyle w:val="eop"/>
          <w:rFonts w:eastAsia="Arial" w:cs="Arial"/>
          <w:i/>
          <w:iCs/>
          <w:color w:val="000000" w:themeColor="text1"/>
          <w:lang w:val="en-CA"/>
        </w:rPr>
        <w:t>supplemental</w:t>
      </w:r>
      <w:r w:rsidR="00BB2C0A">
        <w:rPr>
          <w:rStyle w:val="eop"/>
          <w:rFonts w:eastAsia="Arial" w:cs="Arial"/>
          <w:i/>
          <w:iCs/>
          <w:color w:val="000000" w:themeColor="text1"/>
          <w:lang w:val="en-CA"/>
        </w:rPr>
        <w:t xml:space="preserve"> </w:t>
      </w:r>
      <w:r w:rsidR="00BB2C0A">
        <w:rPr>
          <w:rStyle w:val="eop"/>
          <w:rFonts w:eastAsia="Arial" w:cs="Arial"/>
          <w:color w:val="000000" w:themeColor="text1"/>
          <w:lang w:val="en-CA"/>
        </w:rPr>
        <w:t xml:space="preserve">benefit </w:t>
      </w:r>
      <w:r w:rsidR="00C2155C" w:rsidRPr="00BB2C0A">
        <w:rPr>
          <w:rStyle w:val="eop"/>
          <w:rFonts w:eastAsia="Arial" w:cs="Arial"/>
          <w:color w:val="000000" w:themeColor="text1"/>
          <w:lang w:val="en-CA"/>
        </w:rPr>
        <w:t>to</w:t>
      </w:r>
      <w:r w:rsidR="00C2155C">
        <w:rPr>
          <w:rStyle w:val="eop"/>
          <w:rFonts w:eastAsia="Arial" w:cs="Arial"/>
          <w:color w:val="000000" w:themeColor="text1"/>
          <w:lang w:val="en-CA"/>
        </w:rPr>
        <w:t xml:space="preserve"> ensure that</w:t>
      </w:r>
      <w:r w:rsidR="00FA403C">
        <w:rPr>
          <w:rStyle w:val="eop"/>
          <w:rFonts w:eastAsia="Arial" w:cs="Arial"/>
          <w:color w:val="000000" w:themeColor="text1"/>
          <w:lang w:val="en-CA"/>
        </w:rPr>
        <w:t xml:space="preserve"> </w:t>
      </w:r>
      <w:r w:rsidR="005332C9">
        <w:rPr>
          <w:rStyle w:val="eop"/>
          <w:rFonts w:eastAsia="Arial" w:cs="Arial"/>
          <w:color w:val="000000" w:themeColor="text1"/>
          <w:lang w:val="en-CA"/>
        </w:rPr>
        <w:t xml:space="preserve">equivalent </w:t>
      </w:r>
      <w:r w:rsidR="006877F8">
        <w:rPr>
          <w:rStyle w:val="eop"/>
          <w:rFonts w:eastAsia="Arial" w:cs="Arial"/>
          <w:color w:val="000000" w:themeColor="text1"/>
          <w:lang w:val="en-CA"/>
        </w:rPr>
        <w:t xml:space="preserve">guarantees are </w:t>
      </w:r>
      <w:r w:rsidR="00DF5648">
        <w:rPr>
          <w:rStyle w:val="eop"/>
          <w:rFonts w:eastAsia="Arial" w:cs="Arial"/>
          <w:color w:val="000000" w:themeColor="text1"/>
          <w:lang w:val="en-CA"/>
        </w:rPr>
        <w:t xml:space="preserve">put in place by </w:t>
      </w:r>
      <w:r w:rsidR="00912DBA">
        <w:rPr>
          <w:rStyle w:val="eop"/>
          <w:rFonts w:eastAsia="Arial" w:cs="Arial"/>
          <w:color w:val="000000" w:themeColor="text1"/>
          <w:lang w:val="en-CA"/>
        </w:rPr>
        <w:t>the</w:t>
      </w:r>
      <w:r w:rsidR="00283BE0">
        <w:rPr>
          <w:rStyle w:val="eop"/>
          <w:rFonts w:eastAsia="Arial" w:cs="Arial"/>
          <w:color w:val="000000" w:themeColor="text1"/>
          <w:lang w:val="en-CA"/>
        </w:rPr>
        <w:t xml:space="preserve"> </w:t>
      </w:r>
      <w:r w:rsidR="00AF4F92">
        <w:rPr>
          <w:rStyle w:val="eop"/>
          <w:rFonts w:eastAsia="Arial" w:cs="Arial"/>
          <w:color w:val="000000" w:themeColor="text1"/>
          <w:lang w:val="en-CA"/>
        </w:rPr>
        <w:t xml:space="preserve">12 remaining </w:t>
      </w:r>
      <w:r w:rsidR="00FA403C">
        <w:rPr>
          <w:rStyle w:val="eop"/>
          <w:rFonts w:eastAsia="Arial" w:cs="Arial"/>
          <w:color w:val="000000" w:themeColor="text1"/>
          <w:lang w:val="en-CA"/>
        </w:rPr>
        <w:t>provinces and territories</w:t>
      </w:r>
      <w:r w:rsidR="00DF5648">
        <w:rPr>
          <w:rStyle w:val="eop"/>
          <w:rFonts w:eastAsia="Arial" w:cs="Arial"/>
          <w:color w:val="000000" w:themeColor="text1"/>
          <w:lang w:val="en-CA"/>
        </w:rPr>
        <w:t xml:space="preserve"> before the Benefit is launched </w:t>
      </w:r>
      <w:r w:rsidR="005063B4">
        <w:rPr>
          <w:rStyle w:val="eop"/>
          <w:rFonts w:eastAsia="Arial" w:cs="Arial"/>
          <w:color w:val="000000" w:themeColor="text1"/>
          <w:lang w:val="en-CA"/>
        </w:rPr>
        <w:t xml:space="preserve">in 2025. </w:t>
      </w:r>
    </w:p>
    <w:p w14:paraId="2F067CD4" w14:textId="317D919D" w:rsidR="004911B3" w:rsidRPr="00763A91" w:rsidRDefault="00B460E4" w:rsidP="004911B3">
      <w:pPr>
        <w:pStyle w:val="Heading2"/>
      </w:pPr>
      <w:r>
        <w:t>Enhancing Employment Supports</w:t>
      </w:r>
    </w:p>
    <w:p w14:paraId="7FD2984C" w14:textId="5A543FC5" w:rsidR="00853518" w:rsidRDefault="00002A2F" w:rsidP="00207884">
      <w:pPr>
        <w:spacing w:after="0"/>
        <w:rPr>
          <w:rStyle w:val="eop"/>
          <w:rFonts w:eastAsia="Arial" w:cs="Arial"/>
          <w:color w:val="000000" w:themeColor="text1"/>
          <w:lang w:val="en-CA"/>
        </w:rPr>
      </w:pPr>
      <w:r>
        <w:rPr>
          <w:rStyle w:val="eop"/>
          <w:rFonts w:eastAsia="Arial" w:cs="Arial"/>
          <w:color w:val="000000" w:themeColor="text1"/>
          <w:lang w:val="en-CA"/>
        </w:rPr>
        <w:t>As</w:t>
      </w:r>
      <w:r w:rsidR="00B80FBB">
        <w:rPr>
          <w:rStyle w:val="eop"/>
          <w:rFonts w:eastAsia="Arial" w:cs="Arial"/>
          <w:color w:val="000000" w:themeColor="text1"/>
          <w:lang w:val="en-CA"/>
        </w:rPr>
        <w:t xml:space="preserve"> we have reiterated throughout this and previous submissions, </w:t>
      </w:r>
      <w:r w:rsidR="00500F1B">
        <w:rPr>
          <w:rStyle w:val="eop"/>
          <w:rFonts w:eastAsia="Arial" w:cs="Arial"/>
          <w:color w:val="000000" w:themeColor="text1"/>
          <w:lang w:val="en-CA"/>
        </w:rPr>
        <w:t xml:space="preserve">the Canada Disability Benefit must act as a </w:t>
      </w:r>
      <w:r w:rsidR="00EC0F17">
        <w:rPr>
          <w:rStyle w:val="eop"/>
          <w:rFonts w:eastAsia="Arial" w:cs="Arial"/>
          <w:color w:val="000000" w:themeColor="text1"/>
          <w:lang w:val="en-CA"/>
        </w:rPr>
        <w:t>springboard</w:t>
      </w:r>
      <w:r w:rsidR="00500F1B">
        <w:rPr>
          <w:rStyle w:val="eop"/>
          <w:rFonts w:eastAsia="Arial" w:cs="Arial"/>
          <w:color w:val="000000" w:themeColor="text1"/>
          <w:lang w:val="en-CA"/>
        </w:rPr>
        <w:t xml:space="preserve"> </w:t>
      </w:r>
      <w:r w:rsidR="00A54652">
        <w:rPr>
          <w:rStyle w:val="eop"/>
          <w:rFonts w:eastAsia="Arial" w:cs="Arial"/>
          <w:color w:val="000000" w:themeColor="text1"/>
          <w:lang w:val="en-CA"/>
        </w:rPr>
        <w:t xml:space="preserve">to gainful employment for </w:t>
      </w:r>
      <w:r w:rsidR="00853518">
        <w:rPr>
          <w:rStyle w:val="eop"/>
          <w:rFonts w:eastAsia="Arial" w:cs="Arial"/>
          <w:color w:val="000000" w:themeColor="text1"/>
          <w:lang w:val="en-CA"/>
        </w:rPr>
        <w:t>beneficiaries</w:t>
      </w:r>
      <w:r w:rsidR="0031475A">
        <w:rPr>
          <w:rStyle w:val="eop"/>
          <w:rFonts w:eastAsia="Arial" w:cs="Arial"/>
          <w:color w:val="000000" w:themeColor="text1"/>
          <w:lang w:val="en-CA"/>
        </w:rPr>
        <w:t xml:space="preserve"> w</w:t>
      </w:r>
      <w:r w:rsidR="00B82072">
        <w:rPr>
          <w:rStyle w:val="eop"/>
          <w:rFonts w:eastAsia="Arial" w:cs="Arial"/>
          <w:color w:val="000000" w:themeColor="text1"/>
          <w:lang w:val="en-CA"/>
        </w:rPr>
        <w:t xml:space="preserve">ith sight loss who are willing and able to work. Accordingly, the </w:t>
      </w:r>
      <w:r w:rsidR="40E44456" w:rsidRPr="6483816B">
        <w:rPr>
          <w:rStyle w:val="eop"/>
          <w:rFonts w:eastAsia="Arial" w:cs="Arial"/>
          <w:color w:val="000000" w:themeColor="text1"/>
          <w:lang w:val="en-CA"/>
        </w:rPr>
        <w:t xml:space="preserve">Government of Canada must ensure that the </w:t>
      </w:r>
      <w:r w:rsidR="0089236E">
        <w:rPr>
          <w:rStyle w:val="eop"/>
          <w:rFonts w:eastAsia="Arial" w:cs="Arial"/>
          <w:color w:val="000000" w:themeColor="text1"/>
          <w:lang w:val="en-CA"/>
        </w:rPr>
        <w:t xml:space="preserve">Canada Disability Benefit </w:t>
      </w:r>
      <w:r w:rsidR="00E3021A">
        <w:rPr>
          <w:rStyle w:val="eop"/>
          <w:rFonts w:eastAsia="Arial" w:cs="Arial"/>
          <w:color w:val="000000" w:themeColor="text1"/>
          <w:lang w:val="en-CA"/>
        </w:rPr>
        <w:t xml:space="preserve">serves to remove employment barriers by </w:t>
      </w:r>
      <w:r w:rsidR="006F2D57">
        <w:rPr>
          <w:rStyle w:val="eop"/>
          <w:rFonts w:eastAsia="Arial" w:cs="Arial"/>
          <w:color w:val="000000" w:themeColor="text1"/>
          <w:lang w:val="en-CA"/>
        </w:rPr>
        <w:t xml:space="preserve">implementing it in </w:t>
      </w:r>
      <w:r w:rsidR="40E44456" w:rsidRPr="6483816B">
        <w:rPr>
          <w:rStyle w:val="eop"/>
          <w:rFonts w:eastAsia="Arial" w:cs="Arial"/>
          <w:color w:val="000000" w:themeColor="text1"/>
          <w:lang w:val="en-CA"/>
        </w:rPr>
        <w:t xml:space="preserve">tandem with </w:t>
      </w:r>
      <w:r w:rsidR="00372ED7">
        <w:rPr>
          <w:rStyle w:val="eop"/>
          <w:rFonts w:eastAsia="Arial" w:cs="Arial"/>
          <w:color w:val="000000" w:themeColor="text1"/>
          <w:lang w:val="en-CA"/>
        </w:rPr>
        <w:t xml:space="preserve">the </w:t>
      </w:r>
      <w:r w:rsidR="005425D0">
        <w:rPr>
          <w:rStyle w:val="eop"/>
          <w:rFonts w:eastAsia="Arial" w:cs="Arial"/>
          <w:color w:val="000000" w:themeColor="text1"/>
          <w:lang w:val="en-CA"/>
        </w:rPr>
        <w:t>federal Employment Strategy for Canadians with Disabilities</w:t>
      </w:r>
      <w:r w:rsidR="005B17EA">
        <w:rPr>
          <w:rStyle w:val="eop"/>
          <w:rFonts w:eastAsia="Arial" w:cs="Arial"/>
          <w:color w:val="000000" w:themeColor="text1"/>
          <w:lang w:val="en-CA"/>
        </w:rPr>
        <w:t>.</w:t>
      </w:r>
      <w:r w:rsidR="0000722A">
        <w:rPr>
          <w:rStyle w:val="eop"/>
          <w:rFonts w:eastAsia="Arial" w:cs="Arial"/>
          <w:color w:val="000000" w:themeColor="text1"/>
          <w:lang w:val="en-CA"/>
        </w:rPr>
        <w:t xml:space="preserve"> </w:t>
      </w:r>
    </w:p>
    <w:p w14:paraId="62371F3A" w14:textId="77777777" w:rsidR="00AE422D" w:rsidRDefault="00AE422D" w:rsidP="00207884">
      <w:pPr>
        <w:spacing w:after="0"/>
        <w:rPr>
          <w:rStyle w:val="eop"/>
          <w:rFonts w:eastAsia="Arial" w:cs="Arial"/>
          <w:color w:val="000000" w:themeColor="text1"/>
          <w:lang w:val="en-CA"/>
        </w:rPr>
      </w:pPr>
    </w:p>
    <w:p w14:paraId="064526B2" w14:textId="6E781B87" w:rsidR="00B02E0F" w:rsidRDefault="00AE422D" w:rsidP="00207884">
      <w:pPr>
        <w:spacing w:after="0"/>
        <w:rPr>
          <w:rStyle w:val="eop"/>
          <w:rFonts w:eastAsia="Arial" w:cs="Arial"/>
          <w:color w:val="000000" w:themeColor="text1"/>
          <w:lang w:val="en-CA"/>
        </w:rPr>
      </w:pPr>
      <w:r>
        <w:rPr>
          <w:rStyle w:val="eop"/>
          <w:rFonts w:eastAsia="Arial" w:cs="Arial"/>
          <w:color w:val="000000" w:themeColor="text1"/>
          <w:lang w:val="en-CA"/>
        </w:rPr>
        <w:t>Specifically, the federal government</w:t>
      </w:r>
      <w:r w:rsidR="00971534">
        <w:rPr>
          <w:rStyle w:val="eop"/>
          <w:rFonts w:eastAsia="Arial" w:cs="Arial"/>
          <w:color w:val="000000" w:themeColor="text1"/>
          <w:lang w:val="en-CA"/>
        </w:rPr>
        <w:t xml:space="preserve"> </w:t>
      </w:r>
      <w:r>
        <w:rPr>
          <w:rStyle w:val="eop"/>
          <w:rFonts w:eastAsia="Arial" w:cs="Arial"/>
          <w:color w:val="000000" w:themeColor="text1"/>
          <w:lang w:val="en-CA"/>
        </w:rPr>
        <w:t xml:space="preserve">can act as a referral service to connect </w:t>
      </w:r>
      <w:r w:rsidR="00CB7684">
        <w:rPr>
          <w:rStyle w:val="eop"/>
          <w:rFonts w:eastAsia="Arial" w:cs="Arial"/>
          <w:color w:val="000000" w:themeColor="text1"/>
          <w:lang w:val="en-CA"/>
        </w:rPr>
        <w:t xml:space="preserve">any individual eligible for the CDB </w:t>
      </w:r>
      <w:r>
        <w:rPr>
          <w:rStyle w:val="eop"/>
          <w:rFonts w:eastAsia="Arial" w:cs="Arial"/>
          <w:color w:val="000000" w:themeColor="text1"/>
          <w:lang w:val="en-CA"/>
        </w:rPr>
        <w:t xml:space="preserve">with </w:t>
      </w:r>
      <w:r w:rsidR="001F1D83">
        <w:rPr>
          <w:rStyle w:val="eop"/>
          <w:rFonts w:eastAsia="Arial" w:cs="Arial"/>
          <w:color w:val="000000" w:themeColor="text1"/>
          <w:lang w:val="en-CA"/>
        </w:rPr>
        <w:t>employment supports</w:t>
      </w:r>
      <w:r w:rsidR="003E00D1">
        <w:rPr>
          <w:rStyle w:val="eop"/>
          <w:rFonts w:eastAsia="Arial" w:cs="Arial"/>
          <w:color w:val="000000" w:themeColor="text1"/>
          <w:lang w:val="en-CA"/>
        </w:rPr>
        <w:t xml:space="preserve">, including government-based supports and </w:t>
      </w:r>
      <w:r w:rsidR="00E10E4D">
        <w:rPr>
          <w:rStyle w:val="eop"/>
          <w:rFonts w:eastAsia="Arial" w:cs="Arial"/>
          <w:color w:val="000000" w:themeColor="text1"/>
          <w:lang w:val="en-CA"/>
        </w:rPr>
        <w:t xml:space="preserve">programs operated by disability organizations, like CNIB’s Come To Work </w:t>
      </w:r>
      <w:r w:rsidR="00E10E4D">
        <w:rPr>
          <w:rStyle w:val="eop"/>
          <w:rFonts w:eastAsia="Arial" w:cs="Arial"/>
          <w:color w:val="000000" w:themeColor="text1"/>
          <w:lang w:val="en-CA"/>
        </w:rPr>
        <w:lastRenderedPageBreak/>
        <w:t>program</w:t>
      </w:r>
      <w:r w:rsidR="007E24DF">
        <w:rPr>
          <w:rStyle w:val="eop"/>
          <w:rFonts w:eastAsia="Arial" w:cs="Arial"/>
          <w:color w:val="000000" w:themeColor="text1"/>
          <w:lang w:val="en-CA"/>
        </w:rPr>
        <w:t>.</w:t>
      </w:r>
      <w:r w:rsidR="008B6874">
        <w:rPr>
          <w:rStyle w:val="eop"/>
          <w:rFonts w:eastAsia="Arial" w:cs="Arial"/>
          <w:color w:val="000000" w:themeColor="text1"/>
          <w:lang w:val="en-CA"/>
        </w:rPr>
        <w:t xml:space="preserve"> </w:t>
      </w:r>
      <w:r w:rsidR="00B36BA9">
        <w:rPr>
          <w:rStyle w:val="eop"/>
          <w:rFonts w:eastAsia="Arial" w:cs="Arial"/>
          <w:color w:val="000000" w:themeColor="text1"/>
          <w:lang w:val="en-CA"/>
        </w:rPr>
        <w:t>P</w:t>
      </w:r>
      <w:r w:rsidR="008B6874">
        <w:rPr>
          <w:rStyle w:val="eop"/>
          <w:rFonts w:eastAsia="Arial" w:cs="Arial"/>
          <w:color w:val="000000" w:themeColor="text1"/>
          <w:lang w:val="en-CA"/>
        </w:rPr>
        <w:t>ersons who are blind, Deafblind, or have</w:t>
      </w:r>
      <w:r w:rsidR="00952379">
        <w:rPr>
          <w:rStyle w:val="eop"/>
          <w:rFonts w:eastAsia="Arial" w:cs="Arial"/>
          <w:color w:val="000000" w:themeColor="text1"/>
          <w:lang w:val="en-CA"/>
        </w:rPr>
        <w:t xml:space="preserve"> low vision</w:t>
      </w:r>
      <w:r w:rsidR="00D053BB">
        <w:rPr>
          <w:rStyle w:val="eop"/>
          <w:rFonts w:eastAsia="Arial" w:cs="Arial"/>
          <w:color w:val="000000" w:themeColor="text1"/>
          <w:lang w:val="en-CA"/>
        </w:rPr>
        <w:t xml:space="preserve"> </w:t>
      </w:r>
      <w:r w:rsidR="004E5B27">
        <w:rPr>
          <w:rStyle w:val="eop"/>
          <w:rFonts w:eastAsia="Arial" w:cs="Arial"/>
          <w:color w:val="000000" w:themeColor="text1"/>
          <w:lang w:val="en-CA"/>
        </w:rPr>
        <w:t xml:space="preserve">are often unaware of the employment </w:t>
      </w:r>
      <w:r w:rsidR="007E24DF">
        <w:rPr>
          <w:rStyle w:val="eop"/>
          <w:rFonts w:eastAsia="Arial" w:cs="Arial"/>
          <w:color w:val="000000" w:themeColor="text1"/>
          <w:lang w:val="en-CA"/>
        </w:rPr>
        <w:t>services</w:t>
      </w:r>
      <w:r w:rsidR="004E5B27">
        <w:rPr>
          <w:rStyle w:val="eop"/>
          <w:rFonts w:eastAsia="Arial" w:cs="Arial"/>
          <w:color w:val="000000" w:themeColor="text1"/>
          <w:lang w:val="en-CA"/>
        </w:rPr>
        <w:t xml:space="preserve"> available to them</w:t>
      </w:r>
      <w:r w:rsidR="00FA6DE7">
        <w:rPr>
          <w:rStyle w:val="eop"/>
          <w:rFonts w:eastAsia="Arial" w:cs="Arial"/>
          <w:color w:val="000000" w:themeColor="text1"/>
          <w:lang w:val="en-CA"/>
        </w:rPr>
        <w:t xml:space="preserve"> and may </w:t>
      </w:r>
      <w:r w:rsidR="00D053BB">
        <w:rPr>
          <w:rStyle w:val="eop"/>
          <w:rFonts w:eastAsia="Arial" w:cs="Arial"/>
          <w:color w:val="000000" w:themeColor="text1"/>
          <w:lang w:val="en-CA"/>
        </w:rPr>
        <w:t xml:space="preserve">find it challenging to enjoy the benefits of these programs due to </w:t>
      </w:r>
      <w:r w:rsidR="00FA6DE7">
        <w:rPr>
          <w:rStyle w:val="eop"/>
          <w:rFonts w:eastAsia="Arial" w:cs="Arial"/>
          <w:color w:val="000000" w:themeColor="text1"/>
          <w:lang w:val="en-CA"/>
        </w:rPr>
        <w:t xml:space="preserve">barriers </w:t>
      </w:r>
      <w:r w:rsidR="009B4AB0">
        <w:rPr>
          <w:rStyle w:val="eop"/>
          <w:rFonts w:eastAsia="Arial" w:cs="Arial"/>
          <w:color w:val="000000" w:themeColor="text1"/>
          <w:lang w:val="en-CA"/>
        </w:rPr>
        <w:t xml:space="preserve">such as </w:t>
      </w:r>
      <w:r w:rsidR="00FA6DE7">
        <w:rPr>
          <w:rStyle w:val="eop"/>
          <w:rFonts w:eastAsia="Arial" w:cs="Arial"/>
          <w:color w:val="000000" w:themeColor="text1"/>
          <w:lang w:val="en-CA"/>
        </w:rPr>
        <w:t>inaccessible information and forms</w:t>
      </w:r>
      <w:r w:rsidR="009B4AB0">
        <w:rPr>
          <w:rStyle w:val="eop"/>
          <w:rFonts w:eastAsia="Arial" w:cs="Arial"/>
          <w:color w:val="000000" w:themeColor="text1"/>
          <w:lang w:val="en-CA"/>
        </w:rPr>
        <w:t xml:space="preserve"> or </w:t>
      </w:r>
      <w:r w:rsidR="00F971B5">
        <w:rPr>
          <w:rStyle w:val="eop"/>
          <w:rFonts w:eastAsia="Arial" w:cs="Arial"/>
          <w:color w:val="000000" w:themeColor="text1"/>
          <w:lang w:val="en-CA"/>
        </w:rPr>
        <w:t>administrative complexity</w:t>
      </w:r>
      <w:r w:rsidR="00A52D1C">
        <w:rPr>
          <w:rStyle w:val="eop"/>
          <w:rFonts w:eastAsia="Arial" w:cs="Arial"/>
          <w:color w:val="000000" w:themeColor="text1"/>
          <w:lang w:val="en-CA"/>
        </w:rPr>
        <w:t>.</w:t>
      </w:r>
      <w:r w:rsidR="00BB305F">
        <w:rPr>
          <w:rStyle w:val="eop"/>
          <w:rFonts w:eastAsia="Arial" w:cs="Arial"/>
          <w:color w:val="000000" w:themeColor="text1"/>
          <w:lang w:val="en-CA"/>
        </w:rPr>
        <w:t xml:space="preserve"> </w:t>
      </w:r>
      <w:r w:rsidR="00E10E4D">
        <w:rPr>
          <w:rStyle w:val="eop"/>
          <w:rFonts w:eastAsia="Arial" w:cs="Arial"/>
          <w:color w:val="000000" w:themeColor="text1"/>
          <w:lang w:val="en-CA"/>
        </w:rPr>
        <w:t xml:space="preserve">As </w:t>
      </w:r>
      <w:r w:rsidR="00D5710D">
        <w:rPr>
          <w:rStyle w:val="eop"/>
          <w:rFonts w:eastAsia="Arial" w:cs="Arial"/>
          <w:color w:val="000000" w:themeColor="text1"/>
          <w:lang w:val="en-CA"/>
        </w:rPr>
        <w:t>Service Canada</w:t>
      </w:r>
      <w:r w:rsidR="005F7766">
        <w:rPr>
          <w:rStyle w:val="eop"/>
          <w:rFonts w:eastAsia="Arial" w:cs="Arial"/>
          <w:color w:val="000000" w:themeColor="text1"/>
          <w:lang w:val="en-CA"/>
        </w:rPr>
        <w:t xml:space="preserve"> </w:t>
      </w:r>
      <w:r w:rsidR="00D5710D">
        <w:rPr>
          <w:rStyle w:val="eop"/>
          <w:rFonts w:eastAsia="Arial" w:cs="Arial"/>
          <w:color w:val="000000" w:themeColor="text1"/>
          <w:lang w:val="en-CA"/>
        </w:rPr>
        <w:t xml:space="preserve">will be administering the </w:t>
      </w:r>
      <w:r w:rsidR="005F7766">
        <w:rPr>
          <w:rStyle w:val="eop"/>
          <w:rFonts w:eastAsia="Arial" w:cs="Arial"/>
          <w:color w:val="000000" w:themeColor="text1"/>
          <w:lang w:val="en-CA"/>
        </w:rPr>
        <w:t>CDB</w:t>
      </w:r>
      <w:r w:rsidR="00E10E4D">
        <w:rPr>
          <w:rStyle w:val="eop"/>
          <w:rFonts w:eastAsia="Arial" w:cs="Arial"/>
          <w:color w:val="000000" w:themeColor="text1"/>
          <w:lang w:val="en-CA"/>
        </w:rPr>
        <w:t xml:space="preserve">, it </w:t>
      </w:r>
      <w:r w:rsidR="00807B8F">
        <w:rPr>
          <w:rStyle w:val="eop"/>
          <w:rFonts w:eastAsia="Arial" w:cs="Arial"/>
          <w:color w:val="000000" w:themeColor="text1"/>
          <w:lang w:val="en-CA"/>
        </w:rPr>
        <w:t xml:space="preserve">would be able to refer </w:t>
      </w:r>
      <w:r w:rsidR="00110BB6">
        <w:rPr>
          <w:rStyle w:val="eop"/>
          <w:rFonts w:eastAsia="Arial" w:cs="Arial"/>
          <w:color w:val="000000" w:themeColor="text1"/>
          <w:lang w:val="en-CA"/>
        </w:rPr>
        <w:t>eligible individuals</w:t>
      </w:r>
      <w:r w:rsidR="00807B8F">
        <w:rPr>
          <w:rStyle w:val="eop"/>
          <w:rFonts w:eastAsia="Arial" w:cs="Arial"/>
          <w:color w:val="000000" w:themeColor="text1"/>
          <w:lang w:val="en-CA"/>
        </w:rPr>
        <w:t xml:space="preserve"> to</w:t>
      </w:r>
      <w:r w:rsidR="005F7766">
        <w:rPr>
          <w:rStyle w:val="eop"/>
          <w:rFonts w:eastAsia="Arial" w:cs="Arial"/>
          <w:color w:val="000000" w:themeColor="text1"/>
          <w:lang w:val="en-CA"/>
        </w:rPr>
        <w:t xml:space="preserve"> </w:t>
      </w:r>
      <w:r w:rsidR="003E00D1">
        <w:rPr>
          <w:rStyle w:val="eop"/>
          <w:rFonts w:eastAsia="Arial" w:cs="Arial"/>
          <w:color w:val="000000" w:themeColor="text1"/>
          <w:lang w:val="en-CA"/>
        </w:rPr>
        <w:t>appropriate</w:t>
      </w:r>
      <w:r w:rsidR="00807B8F">
        <w:rPr>
          <w:rStyle w:val="eop"/>
          <w:rFonts w:eastAsia="Arial" w:cs="Arial"/>
          <w:color w:val="000000" w:themeColor="text1"/>
          <w:lang w:val="en-CA"/>
        </w:rPr>
        <w:t xml:space="preserve"> </w:t>
      </w:r>
      <w:r w:rsidR="004A5073">
        <w:rPr>
          <w:rStyle w:val="eop"/>
          <w:rFonts w:eastAsia="Arial" w:cs="Arial"/>
          <w:color w:val="000000" w:themeColor="text1"/>
          <w:lang w:val="en-CA"/>
        </w:rPr>
        <w:t xml:space="preserve">employment programs and services </w:t>
      </w:r>
      <w:r w:rsidR="00110BB6">
        <w:rPr>
          <w:rStyle w:val="eop"/>
          <w:rFonts w:eastAsia="Arial" w:cs="Arial"/>
          <w:color w:val="000000" w:themeColor="text1"/>
          <w:lang w:val="en-CA"/>
        </w:rPr>
        <w:t>according to</w:t>
      </w:r>
      <w:r w:rsidR="004A5073">
        <w:rPr>
          <w:rStyle w:val="eop"/>
          <w:rFonts w:eastAsia="Arial" w:cs="Arial"/>
          <w:color w:val="000000" w:themeColor="text1"/>
          <w:lang w:val="en-CA"/>
        </w:rPr>
        <w:t xml:space="preserve"> the</w:t>
      </w:r>
      <w:r w:rsidR="00EF79CA">
        <w:rPr>
          <w:rStyle w:val="eop"/>
          <w:rFonts w:eastAsia="Arial" w:cs="Arial"/>
          <w:color w:val="000000" w:themeColor="text1"/>
          <w:lang w:val="en-CA"/>
        </w:rPr>
        <w:t xml:space="preserve">ir needs and aspirations. This would </w:t>
      </w:r>
      <w:r w:rsidR="00E075F7">
        <w:rPr>
          <w:rStyle w:val="eop"/>
          <w:rFonts w:eastAsia="Arial" w:cs="Arial"/>
          <w:color w:val="000000" w:themeColor="text1"/>
          <w:lang w:val="en-CA"/>
        </w:rPr>
        <w:t>streamlin</w:t>
      </w:r>
      <w:r w:rsidR="00EF79CA">
        <w:rPr>
          <w:rStyle w:val="eop"/>
          <w:rFonts w:eastAsia="Arial" w:cs="Arial"/>
          <w:color w:val="000000" w:themeColor="text1"/>
          <w:lang w:val="en-CA"/>
        </w:rPr>
        <w:t>e</w:t>
      </w:r>
      <w:r w:rsidR="00E075F7">
        <w:rPr>
          <w:rStyle w:val="eop"/>
          <w:rFonts w:eastAsia="Arial" w:cs="Arial"/>
          <w:color w:val="000000" w:themeColor="text1"/>
          <w:lang w:val="en-CA"/>
        </w:rPr>
        <w:t xml:space="preserve"> the process</w:t>
      </w:r>
      <w:r w:rsidR="00371A9B">
        <w:rPr>
          <w:rStyle w:val="eop"/>
          <w:rFonts w:eastAsia="Arial" w:cs="Arial"/>
          <w:color w:val="000000" w:themeColor="text1"/>
          <w:lang w:val="en-CA"/>
        </w:rPr>
        <w:t xml:space="preserve"> to navigate</w:t>
      </w:r>
      <w:r w:rsidR="005F7766">
        <w:rPr>
          <w:rStyle w:val="eop"/>
          <w:rFonts w:eastAsia="Arial" w:cs="Arial"/>
          <w:color w:val="000000" w:themeColor="text1"/>
          <w:lang w:val="en-CA"/>
        </w:rPr>
        <w:t xml:space="preserve"> the system</w:t>
      </w:r>
      <w:r w:rsidR="00B02E0F">
        <w:rPr>
          <w:rStyle w:val="eop"/>
          <w:rFonts w:eastAsia="Arial" w:cs="Arial"/>
          <w:color w:val="000000" w:themeColor="text1"/>
          <w:lang w:val="en-CA"/>
        </w:rPr>
        <w:t xml:space="preserve">, improve awareness of existing supports, and </w:t>
      </w:r>
      <w:r w:rsidR="003D7629">
        <w:rPr>
          <w:rStyle w:val="eop"/>
          <w:rFonts w:eastAsia="Arial" w:cs="Arial"/>
          <w:color w:val="000000" w:themeColor="text1"/>
          <w:lang w:val="en-CA"/>
        </w:rPr>
        <w:t>increase uptake of employment supports by making them more easily accessible.</w:t>
      </w:r>
    </w:p>
    <w:p w14:paraId="2C57222B" w14:textId="77777777" w:rsidR="00E075F7" w:rsidRDefault="00E075F7" w:rsidP="00207884">
      <w:pPr>
        <w:spacing w:after="0"/>
        <w:rPr>
          <w:rStyle w:val="eop"/>
          <w:rFonts w:eastAsia="Arial" w:cs="Arial"/>
          <w:color w:val="000000" w:themeColor="text1"/>
          <w:lang w:val="en-CA"/>
        </w:rPr>
      </w:pPr>
    </w:p>
    <w:p w14:paraId="6229B517" w14:textId="77777777" w:rsidR="00B2793E" w:rsidRDefault="003E00D1" w:rsidP="00617010">
      <w:pPr>
        <w:rPr>
          <w:rStyle w:val="eop"/>
          <w:rFonts w:eastAsia="Arial" w:cs="Arial"/>
          <w:color w:val="000000" w:themeColor="text1"/>
          <w:lang w:val="en-CA"/>
        </w:rPr>
      </w:pPr>
      <w:r>
        <w:rPr>
          <w:rStyle w:val="eop"/>
          <w:rFonts w:eastAsia="Arial" w:cs="Arial"/>
          <w:color w:val="000000" w:themeColor="text1"/>
          <w:lang w:val="en-CA"/>
        </w:rPr>
        <w:t>Moreover</w:t>
      </w:r>
      <w:r w:rsidR="006C38E9">
        <w:rPr>
          <w:rStyle w:val="eop"/>
          <w:rFonts w:eastAsia="Arial" w:cs="Arial"/>
          <w:color w:val="000000" w:themeColor="text1"/>
          <w:lang w:val="en-CA"/>
        </w:rPr>
        <w:t>, t</w:t>
      </w:r>
      <w:r w:rsidR="00B81259">
        <w:rPr>
          <w:rStyle w:val="eop"/>
          <w:rFonts w:eastAsia="Arial" w:cs="Arial"/>
          <w:color w:val="000000" w:themeColor="text1"/>
          <w:lang w:val="en-CA"/>
        </w:rPr>
        <w:t xml:space="preserve">he </w:t>
      </w:r>
      <w:r w:rsidR="00B62D23">
        <w:rPr>
          <w:rStyle w:val="eop"/>
          <w:rFonts w:eastAsia="Arial" w:cs="Arial"/>
          <w:color w:val="000000" w:themeColor="text1"/>
          <w:lang w:val="en-CA"/>
        </w:rPr>
        <w:t>Government of Canada</w:t>
      </w:r>
      <w:r w:rsidR="00B81259">
        <w:rPr>
          <w:rStyle w:val="eop"/>
          <w:rFonts w:eastAsia="Arial" w:cs="Arial"/>
          <w:color w:val="000000" w:themeColor="text1"/>
          <w:lang w:val="en-CA"/>
        </w:rPr>
        <w:t xml:space="preserve"> must</w:t>
      </w:r>
      <w:r w:rsidR="006C38E9">
        <w:rPr>
          <w:rStyle w:val="eop"/>
          <w:rFonts w:eastAsia="Arial" w:cs="Arial"/>
          <w:color w:val="000000" w:themeColor="text1"/>
          <w:lang w:val="en-CA"/>
        </w:rPr>
        <w:t xml:space="preserve"> leverage the Opportunities Fund to</w:t>
      </w:r>
      <w:r w:rsidR="00B81259">
        <w:rPr>
          <w:rStyle w:val="eop"/>
          <w:rFonts w:eastAsia="Arial" w:cs="Arial"/>
          <w:color w:val="000000" w:themeColor="text1"/>
          <w:lang w:val="en-CA"/>
        </w:rPr>
        <w:t xml:space="preserve"> continue </w:t>
      </w:r>
      <w:r w:rsidR="006C38E9">
        <w:rPr>
          <w:rStyle w:val="eop"/>
          <w:rFonts w:eastAsia="Arial" w:cs="Arial"/>
          <w:color w:val="000000" w:themeColor="text1"/>
          <w:lang w:val="en-CA"/>
        </w:rPr>
        <w:t>supporting</w:t>
      </w:r>
      <w:r w:rsidR="00B81259">
        <w:rPr>
          <w:rStyle w:val="eop"/>
          <w:rFonts w:eastAsia="Arial" w:cs="Arial"/>
          <w:color w:val="000000" w:themeColor="text1"/>
          <w:lang w:val="en-CA"/>
        </w:rPr>
        <w:t xml:space="preserve"> </w:t>
      </w:r>
      <w:r w:rsidR="00971534">
        <w:rPr>
          <w:rStyle w:val="eop"/>
          <w:rFonts w:eastAsia="Arial" w:cs="Arial"/>
          <w:color w:val="000000" w:themeColor="text1"/>
          <w:lang w:val="en-CA"/>
        </w:rPr>
        <w:t xml:space="preserve">all national employment </w:t>
      </w:r>
      <w:r w:rsidR="000168C3">
        <w:rPr>
          <w:rStyle w:val="eop"/>
          <w:rFonts w:eastAsia="Arial" w:cs="Arial"/>
          <w:color w:val="000000" w:themeColor="text1"/>
          <w:lang w:val="en-CA"/>
        </w:rPr>
        <w:t>initiatives</w:t>
      </w:r>
      <w:r w:rsidR="00CE5871">
        <w:rPr>
          <w:rStyle w:val="eop"/>
          <w:rFonts w:eastAsia="Arial" w:cs="Arial"/>
          <w:color w:val="000000" w:themeColor="text1"/>
          <w:lang w:val="en-CA"/>
        </w:rPr>
        <w:t xml:space="preserve"> operated by disability organizations</w:t>
      </w:r>
      <w:r w:rsidR="001C0A33">
        <w:rPr>
          <w:rStyle w:val="eop"/>
          <w:rFonts w:eastAsia="Arial" w:cs="Arial"/>
          <w:color w:val="000000" w:themeColor="text1"/>
          <w:lang w:val="en-CA"/>
        </w:rPr>
        <w:t xml:space="preserve">. This would include CNIB’s Come To Work program, which </w:t>
      </w:r>
      <w:r w:rsidR="00CA4D09">
        <w:rPr>
          <w:rStyle w:val="eop"/>
          <w:rFonts w:eastAsia="Arial" w:cs="Arial"/>
          <w:color w:val="000000" w:themeColor="text1"/>
          <w:lang w:val="en-CA"/>
        </w:rPr>
        <w:t xml:space="preserve">connects job seekers who are blind or low vision with employers who want to discover the fill </w:t>
      </w:r>
      <w:r w:rsidR="002728CB">
        <w:rPr>
          <w:rStyle w:val="eop"/>
          <w:rFonts w:eastAsia="Arial" w:cs="Arial"/>
          <w:color w:val="000000" w:themeColor="text1"/>
          <w:lang w:val="en-CA"/>
        </w:rPr>
        <w:t xml:space="preserve">potential of Canada’s </w:t>
      </w:r>
      <w:r w:rsidR="004C1028">
        <w:rPr>
          <w:rStyle w:val="eop"/>
          <w:rFonts w:eastAsia="Arial" w:cs="Arial"/>
          <w:color w:val="000000" w:themeColor="text1"/>
          <w:lang w:val="en-CA"/>
        </w:rPr>
        <w:t>talent and</w:t>
      </w:r>
      <w:r w:rsidR="002728CB">
        <w:rPr>
          <w:rStyle w:val="eop"/>
          <w:rFonts w:eastAsia="Arial" w:cs="Arial"/>
          <w:color w:val="000000" w:themeColor="text1"/>
          <w:lang w:val="en-CA"/>
        </w:rPr>
        <w:t xml:space="preserve"> provides a range of supports including </w:t>
      </w:r>
      <w:r w:rsidR="004E0F71">
        <w:rPr>
          <w:rStyle w:val="eop"/>
          <w:rFonts w:eastAsia="Arial" w:cs="Arial"/>
          <w:color w:val="000000" w:themeColor="text1"/>
          <w:lang w:val="en-CA"/>
        </w:rPr>
        <w:t>job-readiness and technology training, mentorship opportunities, and employer net</w:t>
      </w:r>
      <w:r w:rsidR="004C1028">
        <w:rPr>
          <w:rStyle w:val="eop"/>
          <w:rFonts w:eastAsia="Arial" w:cs="Arial"/>
          <w:color w:val="000000" w:themeColor="text1"/>
          <w:lang w:val="en-CA"/>
        </w:rPr>
        <w:t>working opportunities.</w:t>
      </w:r>
      <w:r w:rsidR="00494D50">
        <w:rPr>
          <w:rStyle w:val="eop"/>
          <w:rFonts w:eastAsia="Arial" w:cs="Arial"/>
          <w:color w:val="000000" w:themeColor="text1"/>
          <w:lang w:val="en-CA"/>
        </w:rPr>
        <w:t xml:space="preserve"> </w:t>
      </w:r>
      <w:r w:rsidR="000772ED">
        <w:rPr>
          <w:rStyle w:val="eop"/>
          <w:rFonts w:eastAsia="Arial" w:cs="Arial"/>
          <w:color w:val="000000" w:themeColor="text1"/>
          <w:lang w:val="en-CA"/>
        </w:rPr>
        <w:t xml:space="preserve">Community-based programs like Come To Work are instrumental to extend program reach </w:t>
      </w:r>
      <w:r w:rsidR="00CC7879">
        <w:rPr>
          <w:rStyle w:val="eop"/>
          <w:rFonts w:eastAsia="Arial" w:cs="Arial"/>
          <w:color w:val="000000" w:themeColor="text1"/>
          <w:lang w:val="en-CA"/>
        </w:rPr>
        <w:t xml:space="preserve">and provide </w:t>
      </w:r>
      <w:r w:rsidR="00F823D3">
        <w:rPr>
          <w:rStyle w:val="eop"/>
          <w:rFonts w:eastAsia="Arial" w:cs="Arial"/>
          <w:color w:val="000000" w:themeColor="text1"/>
          <w:lang w:val="en-CA"/>
        </w:rPr>
        <w:t xml:space="preserve">accessible services that are responsive to the specific and unique needs of </w:t>
      </w:r>
      <w:r w:rsidR="00494D50">
        <w:rPr>
          <w:rStyle w:val="eop"/>
          <w:rFonts w:eastAsia="Arial" w:cs="Arial"/>
          <w:color w:val="000000" w:themeColor="text1"/>
          <w:lang w:val="en-CA"/>
        </w:rPr>
        <w:t xml:space="preserve">Canadians </w:t>
      </w:r>
      <w:r w:rsidR="002238EF">
        <w:rPr>
          <w:rStyle w:val="eop"/>
          <w:rFonts w:eastAsia="Arial" w:cs="Arial"/>
          <w:color w:val="000000" w:themeColor="text1"/>
          <w:lang w:val="en-CA"/>
        </w:rPr>
        <w:t xml:space="preserve">with </w:t>
      </w:r>
      <w:r w:rsidR="0004783C">
        <w:rPr>
          <w:rStyle w:val="eop"/>
          <w:rFonts w:eastAsia="Arial" w:cs="Arial"/>
          <w:color w:val="000000" w:themeColor="text1"/>
          <w:lang w:val="en-CA"/>
        </w:rPr>
        <w:t>disabilities</w:t>
      </w:r>
      <w:r w:rsidR="002238EF">
        <w:rPr>
          <w:rStyle w:val="eop"/>
          <w:rFonts w:eastAsia="Arial" w:cs="Arial"/>
          <w:color w:val="000000" w:themeColor="text1"/>
          <w:lang w:val="en-CA"/>
        </w:rPr>
        <w:t xml:space="preserve"> including with sight loss.</w:t>
      </w:r>
      <w:r w:rsidR="0004783C">
        <w:rPr>
          <w:rStyle w:val="eop"/>
          <w:rFonts w:eastAsia="Arial" w:cs="Arial"/>
          <w:color w:val="000000" w:themeColor="text1"/>
          <w:lang w:val="en-CA"/>
        </w:rPr>
        <w:t xml:space="preserve"> </w:t>
      </w:r>
    </w:p>
    <w:p w14:paraId="03FEE2BE" w14:textId="09492492" w:rsidR="00617010" w:rsidRDefault="00617010" w:rsidP="00617010">
      <w:pPr>
        <w:pStyle w:val="Heading2"/>
        <w:rPr>
          <w:rStyle w:val="eop"/>
          <w:rFonts w:eastAsia="Arial"/>
          <w:color w:val="000000" w:themeColor="text1"/>
        </w:rPr>
      </w:pPr>
      <w:r>
        <w:rPr>
          <w:rStyle w:val="eop"/>
          <w:rFonts w:eastAsia="Arial"/>
          <w:color w:val="000000" w:themeColor="text1"/>
        </w:rPr>
        <w:t>General Recommendations</w:t>
      </w:r>
    </w:p>
    <w:p w14:paraId="79608E66" w14:textId="69F226B1" w:rsidR="00A62F1F" w:rsidRDefault="00A07DDA" w:rsidP="00A944FD">
      <w:pPr>
        <w:pStyle w:val="ListParagraph"/>
        <w:numPr>
          <w:ilvl w:val="0"/>
          <w:numId w:val="17"/>
        </w:numPr>
        <w:contextualSpacing w:val="0"/>
        <w:rPr>
          <w:lang w:val="en-CA"/>
        </w:rPr>
      </w:pPr>
      <w:r>
        <w:rPr>
          <w:lang w:val="en-CA"/>
        </w:rPr>
        <w:t xml:space="preserve"> CNIB recommends the Government of Canada </w:t>
      </w:r>
      <w:r w:rsidR="00F9387F">
        <w:rPr>
          <w:lang w:val="en-CA"/>
        </w:rPr>
        <w:t xml:space="preserve">work with provincial and territorial counterparts to ensure the Canada Disability Benefit does not negatively interact with or </w:t>
      </w:r>
      <w:proofErr w:type="spellStart"/>
      <w:r w:rsidR="00F9387F">
        <w:rPr>
          <w:lang w:val="en-CA"/>
        </w:rPr>
        <w:t>clawback</w:t>
      </w:r>
      <w:proofErr w:type="spellEnd"/>
      <w:r w:rsidR="00F9387F">
        <w:rPr>
          <w:lang w:val="en-CA"/>
        </w:rPr>
        <w:t xml:space="preserve"> existing</w:t>
      </w:r>
      <w:r w:rsidR="00DA3405">
        <w:rPr>
          <w:lang w:val="en-CA"/>
        </w:rPr>
        <w:t xml:space="preserve"> federal, provincial, or territorial</w:t>
      </w:r>
      <w:r w:rsidR="00F9387F">
        <w:rPr>
          <w:lang w:val="en-CA"/>
        </w:rPr>
        <w:t xml:space="preserve"> disability-related benefits</w:t>
      </w:r>
      <w:r w:rsidR="00DA3405">
        <w:rPr>
          <w:lang w:val="en-CA"/>
        </w:rPr>
        <w:t>.</w:t>
      </w:r>
    </w:p>
    <w:p w14:paraId="3A8423A9" w14:textId="595F803B" w:rsidR="00DA3405" w:rsidRPr="00A07DDA" w:rsidRDefault="00DA3405" w:rsidP="00A944FD">
      <w:pPr>
        <w:pStyle w:val="ListParagraph"/>
        <w:numPr>
          <w:ilvl w:val="0"/>
          <w:numId w:val="17"/>
        </w:numPr>
        <w:contextualSpacing w:val="0"/>
        <w:rPr>
          <w:lang w:val="en-CA"/>
        </w:rPr>
      </w:pPr>
      <w:r>
        <w:rPr>
          <w:lang w:val="en-CA"/>
        </w:rPr>
        <w:t>CNIB recommends the Government of Canada ensure the Canada Disability Benefit</w:t>
      </w:r>
      <w:r w:rsidR="00615BEF">
        <w:rPr>
          <w:lang w:val="en-CA"/>
        </w:rPr>
        <w:t xml:space="preserve"> acts as a springboard for Canadians with sight loss to access gainful employment by establishing a referral service to employment supports for all CDB-eligible individuals, and by continuing to fund </w:t>
      </w:r>
      <w:r w:rsidR="000776B0">
        <w:rPr>
          <w:lang w:val="en-CA"/>
        </w:rPr>
        <w:t>national employment programs run by disability organizations through the federal Opportunities Fund.</w:t>
      </w:r>
    </w:p>
    <w:p w14:paraId="173B8F38" w14:textId="05D5C61F" w:rsidR="00A6345E" w:rsidRDefault="00BB2C0A" w:rsidP="00B04010">
      <w:pPr>
        <w:pStyle w:val="Heading1"/>
      </w:pPr>
      <w:bookmarkStart w:id="18" w:name="_Toc177378368"/>
      <w:r>
        <w:t xml:space="preserve">Full </w:t>
      </w:r>
      <w:r w:rsidR="00B04010">
        <w:t>List of CNIB Recommendations</w:t>
      </w:r>
      <w:bookmarkEnd w:id="18"/>
    </w:p>
    <w:p w14:paraId="35AAA7B0" w14:textId="77777777" w:rsidR="00C35379" w:rsidRDefault="00420A36" w:rsidP="00094DFD">
      <w:pPr>
        <w:pStyle w:val="ListParagraph"/>
        <w:numPr>
          <w:ilvl w:val="0"/>
          <w:numId w:val="21"/>
        </w:numPr>
        <w:contextualSpacing w:val="0"/>
        <w:rPr>
          <w:lang w:val="en-CA"/>
        </w:rPr>
      </w:pPr>
      <w:r w:rsidRPr="00C35379">
        <w:rPr>
          <w:lang w:val="en-CA"/>
        </w:rPr>
        <w:t>CNIB recommends that the federal government establish additional pathways to eligibility to receive the Canada Disability Benefit for Canadians with disabilities who do not hold a valid Disability Tax Credit Certificate.</w:t>
      </w:r>
    </w:p>
    <w:p w14:paraId="6D6B9648" w14:textId="77777777" w:rsidR="00C35379" w:rsidRDefault="00420A36" w:rsidP="00094DFD">
      <w:pPr>
        <w:pStyle w:val="ListParagraph"/>
        <w:numPr>
          <w:ilvl w:val="0"/>
          <w:numId w:val="21"/>
        </w:numPr>
        <w:contextualSpacing w:val="0"/>
        <w:rPr>
          <w:lang w:val="en-CA"/>
        </w:rPr>
      </w:pPr>
      <w:r w:rsidRPr="00C35379">
        <w:rPr>
          <w:lang w:val="en-CA"/>
        </w:rPr>
        <w:t xml:space="preserve">CNIB recommends that the federal government grant automatic </w:t>
      </w:r>
      <w:r w:rsidR="00583173" w:rsidRPr="00C35379">
        <w:rPr>
          <w:lang w:val="en-CA"/>
        </w:rPr>
        <w:t xml:space="preserve">CDB </w:t>
      </w:r>
      <w:r w:rsidRPr="00C35379">
        <w:rPr>
          <w:lang w:val="en-CA"/>
        </w:rPr>
        <w:t xml:space="preserve">eligibility </w:t>
      </w:r>
      <w:r w:rsidR="00205489" w:rsidRPr="00C35379">
        <w:rPr>
          <w:lang w:val="en-CA"/>
        </w:rPr>
        <w:t>to</w:t>
      </w:r>
      <w:r w:rsidRPr="00C35379">
        <w:rPr>
          <w:lang w:val="en-CA"/>
        </w:rPr>
        <w:t xml:space="preserve"> Canadians with disabilities who currently receive disability-related benefits at the federal, provincial or territorial level.</w:t>
      </w:r>
    </w:p>
    <w:p w14:paraId="060E3AFC" w14:textId="77777777" w:rsidR="00C35379" w:rsidRPr="00C35379" w:rsidRDefault="00D10D87" w:rsidP="00094DFD">
      <w:pPr>
        <w:pStyle w:val="ListParagraph"/>
        <w:numPr>
          <w:ilvl w:val="0"/>
          <w:numId w:val="21"/>
        </w:numPr>
        <w:contextualSpacing w:val="0"/>
        <w:rPr>
          <w:rStyle w:val="eop"/>
          <w:lang w:val="en-CA"/>
        </w:rPr>
      </w:pPr>
      <w:r w:rsidRPr="00C35379">
        <w:rPr>
          <w:rStyle w:val="eop"/>
          <w:rFonts w:eastAsia="Arial" w:cs="Arial"/>
          <w:color w:val="000000" w:themeColor="text1"/>
          <w:lang w:val="en-CA"/>
        </w:rPr>
        <w:t xml:space="preserve">CNIB recommends that the federal government establish a mandatory minimum amount for which the Canada Disability Benefit will remit to those who are eligible is defined in the legislation. This amount must be adequate to provide a basic livable </w:t>
      </w:r>
      <w:r w:rsidRPr="00C35379">
        <w:rPr>
          <w:rStyle w:val="eop"/>
          <w:rFonts w:eastAsia="Arial" w:cs="Arial"/>
          <w:color w:val="000000" w:themeColor="text1"/>
          <w:lang w:val="en-CA"/>
        </w:rPr>
        <w:lastRenderedPageBreak/>
        <w:t>income and account for the additional costs of living with a disability.</w:t>
      </w:r>
      <w:r w:rsidR="00C35379" w:rsidRPr="00C35379">
        <w:rPr>
          <w:rStyle w:val="eop"/>
          <w:rFonts w:eastAsia="Arial" w:cs="Arial"/>
          <w:color w:val="000000" w:themeColor="text1"/>
          <w:lang w:val="en-CA"/>
        </w:rPr>
        <w:t xml:space="preserve"> Payments amounts must also be tax-free and indexed to inflation.</w:t>
      </w:r>
    </w:p>
    <w:p w14:paraId="5F5A7E64" w14:textId="283B515D" w:rsidR="00C35379" w:rsidRDefault="00CB602E" w:rsidP="00094DFD">
      <w:pPr>
        <w:pStyle w:val="ListParagraph"/>
        <w:numPr>
          <w:ilvl w:val="0"/>
          <w:numId w:val="21"/>
        </w:numPr>
        <w:contextualSpacing w:val="0"/>
        <w:rPr>
          <w:lang w:val="en-CA"/>
        </w:rPr>
      </w:pPr>
      <w:r w:rsidRPr="00C35379">
        <w:rPr>
          <w:lang w:val="en-CA"/>
        </w:rPr>
        <w:t>CNIB recommends that CDB payment amount</w:t>
      </w:r>
      <w:r w:rsidR="00D002BD">
        <w:rPr>
          <w:lang w:val="en-CA"/>
        </w:rPr>
        <w:t>s</w:t>
      </w:r>
      <w:r w:rsidRPr="00C35379">
        <w:rPr>
          <w:lang w:val="en-CA"/>
        </w:rPr>
        <w:t xml:space="preserve"> </w:t>
      </w:r>
      <w:r w:rsidR="00D002BD">
        <w:rPr>
          <w:lang w:val="en-CA"/>
        </w:rPr>
        <w:t>are</w:t>
      </w:r>
      <w:r w:rsidRPr="00C35379">
        <w:rPr>
          <w:lang w:val="en-CA"/>
        </w:rPr>
        <w:t xml:space="preserve"> calculated </w:t>
      </w:r>
      <w:proofErr w:type="gramStart"/>
      <w:r w:rsidR="00D002BD">
        <w:rPr>
          <w:lang w:val="en-CA"/>
        </w:rPr>
        <w:t>on the basis of</w:t>
      </w:r>
      <w:proofErr w:type="gramEnd"/>
      <w:r w:rsidR="00D002BD">
        <w:rPr>
          <w:lang w:val="en-CA"/>
        </w:rPr>
        <w:t xml:space="preserve"> an individual applicant’s income,</w:t>
      </w:r>
      <w:r w:rsidR="00864F54">
        <w:rPr>
          <w:lang w:val="en-CA"/>
        </w:rPr>
        <w:t xml:space="preserve"> rather than combined income with a spouse of common-law partner,</w:t>
      </w:r>
      <w:r w:rsidRPr="00C35379">
        <w:rPr>
          <w:lang w:val="en-CA"/>
        </w:rPr>
        <w:t xml:space="preserve"> to </w:t>
      </w:r>
      <w:r w:rsidR="00864F54">
        <w:rPr>
          <w:lang w:val="en-CA"/>
        </w:rPr>
        <w:t>uphold</w:t>
      </w:r>
      <w:r w:rsidRPr="00C35379">
        <w:rPr>
          <w:lang w:val="en-CA"/>
        </w:rPr>
        <w:t xml:space="preserve"> the independence</w:t>
      </w:r>
      <w:r w:rsidR="00864F54">
        <w:rPr>
          <w:lang w:val="en-CA"/>
        </w:rPr>
        <w:t>, safety,</w:t>
      </w:r>
      <w:r w:rsidRPr="00C35379">
        <w:rPr>
          <w:lang w:val="en-CA"/>
        </w:rPr>
        <w:t xml:space="preserve"> and dignity of beneficiaries.</w:t>
      </w:r>
    </w:p>
    <w:p w14:paraId="7D8D1AD8" w14:textId="77777777" w:rsidR="00C35379" w:rsidRDefault="00CB602E" w:rsidP="00094DFD">
      <w:pPr>
        <w:pStyle w:val="ListParagraph"/>
        <w:numPr>
          <w:ilvl w:val="0"/>
          <w:numId w:val="21"/>
        </w:numPr>
        <w:contextualSpacing w:val="0"/>
        <w:rPr>
          <w:lang w:val="en-CA"/>
        </w:rPr>
      </w:pPr>
      <w:r w:rsidRPr="00C35379">
        <w:rPr>
          <w:lang w:val="en-CA"/>
        </w:rPr>
        <w:t>CNIB recommends that CDB income thresholds be, at minimum, in alignment with MBM income thresholds for an individual or two-person household to ensure more Canadians with disabilities experiencing poverty will be eligible to receive payment amounts through the CDB.</w:t>
      </w:r>
    </w:p>
    <w:p w14:paraId="137BC0CC" w14:textId="77777777" w:rsidR="00C35379" w:rsidRDefault="00CB602E" w:rsidP="00094DFD">
      <w:pPr>
        <w:pStyle w:val="ListParagraph"/>
        <w:numPr>
          <w:ilvl w:val="0"/>
          <w:numId w:val="21"/>
        </w:numPr>
        <w:contextualSpacing w:val="0"/>
        <w:rPr>
          <w:lang w:val="en-CA"/>
        </w:rPr>
      </w:pPr>
      <w:r w:rsidRPr="00C35379">
        <w:rPr>
          <w:lang w:val="en-CA"/>
        </w:rPr>
        <w:t xml:space="preserve">CNIB recommends increasing the working income exemption threshold to ensure the CDB supports beneficiaries who </w:t>
      </w:r>
      <w:proofErr w:type="gramStart"/>
      <w:r w:rsidRPr="00C35379">
        <w:rPr>
          <w:lang w:val="en-CA"/>
        </w:rPr>
        <w:t>are able to</w:t>
      </w:r>
      <w:proofErr w:type="gramEnd"/>
      <w:r w:rsidRPr="00C35379">
        <w:rPr>
          <w:lang w:val="en-CA"/>
        </w:rPr>
        <w:t xml:space="preserve"> work in accessing and retaining gainful employment.  </w:t>
      </w:r>
    </w:p>
    <w:p w14:paraId="3AA2A2D5" w14:textId="77777777" w:rsidR="00C35379" w:rsidRDefault="008F29F7" w:rsidP="00094DFD">
      <w:pPr>
        <w:pStyle w:val="ListParagraph"/>
        <w:numPr>
          <w:ilvl w:val="0"/>
          <w:numId w:val="21"/>
        </w:numPr>
        <w:contextualSpacing w:val="0"/>
        <w:rPr>
          <w:lang w:val="en-CA"/>
        </w:rPr>
      </w:pPr>
      <w:r w:rsidRPr="00C35379">
        <w:rPr>
          <w:lang w:val="en-CA"/>
        </w:rPr>
        <w:t>CNIB recommends that</w:t>
      </w:r>
      <w:r w:rsidR="002F4C71" w:rsidRPr="00C35379">
        <w:rPr>
          <w:lang w:val="en-CA"/>
        </w:rPr>
        <w:t xml:space="preserve"> a centralized</w:t>
      </w:r>
      <w:r w:rsidR="007B5022" w:rsidRPr="00C35379">
        <w:rPr>
          <w:lang w:val="en-CA"/>
        </w:rPr>
        <w:t xml:space="preserve"> and easy to find</w:t>
      </w:r>
      <w:r w:rsidR="002F4C71" w:rsidRPr="00C35379">
        <w:rPr>
          <w:lang w:val="en-CA"/>
        </w:rPr>
        <w:t xml:space="preserve"> location, such as an online portal, be created to house information, step-by-step instructions, and any required forms or documents </w:t>
      </w:r>
      <w:r w:rsidR="007B5022" w:rsidRPr="00C35379">
        <w:rPr>
          <w:lang w:val="en-CA"/>
        </w:rPr>
        <w:t xml:space="preserve">to complete </w:t>
      </w:r>
      <w:r w:rsidRPr="00C35379">
        <w:rPr>
          <w:lang w:val="en-CA"/>
        </w:rPr>
        <w:t>administrative processes related to the CDB (i.e., applications, requests for reconsiderations, and appeals)</w:t>
      </w:r>
      <w:r w:rsidR="007B5022" w:rsidRPr="00C35379">
        <w:rPr>
          <w:lang w:val="en-CA"/>
        </w:rPr>
        <w:t xml:space="preserve">. </w:t>
      </w:r>
    </w:p>
    <w:p w14:paraId="57E925B0" w14:textId="77777777" w:rsidR="00C35379" w:rsidRDefault="0022771B" w:rsidP="00094DFD">
      <w:pPr>
        <w:pStyle w:val="ListParagraph"/>
        <w:numPr>
          <w:ilvl w:val="0"/>
          <w:numId w:val="21"/>
        </w:numPr>
        <w:contextualSpacing w:val="0"/>
        <w:rPr>
          <w:lang w:val="en-CA"/>
        </w:rPr>
      </w:pPr>
      <w:r w:rsidRPr="00C35379">
        <w:rPr>
          <w:lang w:val="en-CA"/>
        </w:rPr>
        <w:t>CNIB recommends that all d</w:t>
      </w:r>
      <w:r w:rsidR="00D477D2" w:rsidRPr="00C35379">
        <w:rPr>
          <w:lang w:val="en-CA"/>
        </w:rPr>
        <w:t>igital assets</w:t>
      </w:r>
      <w:r w:rsidRPr="00C35379">
        <w:rPr>
          <w:lang w:val="en-CA"/>
        </w:rPr>
        <w:t xml:space="preserve"> adhere to the latest WCAG guidelines (i.e., WCAG 2.2 as of 2024)</w:t>
      </w:r>
      <w:r w:rsidR="006B77C7" w:rsidRPr="00C35379">
        <w:rPr>
          <w:lang w:val="en-CA"/>
        </w:rPr>
        <w:t xml:space="preserve"> and</w:t>
      </w:r>
      <w:r w:rsidR="00D477D2" w:rsidRPr="00C35379">
        <w:rPr>
          <w:lang w:val="en-CA"/>
        </w:rPr>
        <w:t xml:space="preserve"> </w:t>
      </w:r>
      <w:r w:rsidR="00E61263" w:rsidRPr="00C35379">
        <w:rPr>
          <w:lang w:val="en-CA"/>
        </w:rPr>
        <w:t>be</w:t>
      </w:r>
      <w:r w:rsidR="00D477D2" w:rsidRPr="00C35379">
        <w:rPr>
          <w:lang w:val="en-CA"/>
        </w:rPr>
        <w:t xml:space="preserve"> compatible </w:t>
      </w:r>
      <w:r w:rsidR="00C24C3E" w:rsidRPr="00C35379">
        <w:rPr>
          <w:lang w:val="en-CA"/>
        </w:rPr>
        <w:t>and usable on mobile devices</w:t>
      </w:r>
      <w:r w:rsidRPr="00C35379">
        <w:rPr>
          <w:lang w:val="en-CA"/>
        </w:rPr>
        <w:t xml:space="preserve"> </w:t>
      </w:r>
      <w:r w:rsidR="00C24C3E" w:rsidRPr="00C35379">
        <w:rPr>
          <w:lang w:val="en-CA"/>
        </w:rPr>
        <w:t>with screen reading and magnification software.</w:t>
      </w:r>
      <w:r w:rsidR="00E61263" w:rsidRPr="00C35379">
        <w:rPr>
          <w:lang w:val="en-CA"/>
        </w:rPr>
        <w:t xml:space="preserve"> </w:t>
      </w:r>
      <w:r w:rsidR="00C24C3E" w:rsidRPr="00C35379">
        <w:rPr>
          <w:lang w:val="en-CA"/>
        </w:rPr>
        <w:t xml:space="preserve">Digital assets must also be </w:t>
      </w:r>
      <w:r w:rsidR="00E61263" w:rsidRPr="00C35379">
        <w:rPr>
          <w:lang w:val="en-CA"/>
        </w:rPr>
        <w:t>user tested by persons with lived experience with sight loss</w:t>
      </w:r>
      <w:r w:rsidR="001B68F8" w:rsidRPr="00C35379">
        <w:rPr>
          <w:lang w:val="en-CA"/>
        </w:rPr>
        <w:t xml:space="preserve"> to ensure an accessible and user-friendly design that works for individuals with </w:t>
      </w:r>
      <w:r w:rsidR="001D6E07" w:rsidRPr="00C35379">
        <w:rPr>
          <w:lang w:val="en-CA"/>
        </w:rPr>
        <w:t xml:space="preserve">varying types and levels of disability. </w:t>
      </w:r>
    </w:p>
    <w:p w14:paraId="365E484A" w14:textId="77777777" w:rsidR="00C35379" w:rsidRDefault="007B5022" w:rsidP="00094DFD">
      <w:pPr>
        <w:pStyle w:val="ListParagraph"/>
        <w:numPr>
          <w:ilvl w:val="0"/>
          <w:numId w:val="21"/>
        </w:numPr>
        <w:contextualSpacing w:val="0"/>
        <w:rPr>
          <w:lang w:val="en-CA"/>
        </w:rPr>
      </w:pPr>
      <w:r w:rsidRPr="00C35379">
        <w:rPr>
          <w:lang w:val="en-CA"/>
        </w:rPr>
        <w:t xml:space="preserve">CNIB recommends </w:t>
      </w:r>
      <w:r w:rsidR="00073D7C" w:rsidRPr="00C35379">
        <w:rPr>
          <w:lang w:val="en-CA"/>
        </w:rPr>
        <w:t>that all communications assets, including information</w:t>
      </w:r>
      <w:r w:rsidR="00BE3E7C" w:rsidRPr="00C35379">
        <w:rPr>
          <w:lang w:val="en-CA"/>
        </w:rPr>
        <w:t xml:space="preserve">, guidance resources, and letters or notifications about administrative processes, must be </w:t>
      </w:r>
      <w:r w:rsidR="00A80D68" w:rsidRPr="00C35379">
        <w:rPr>
          <w:lang w:val="en-CA"/>
        </w:rPr>
        <w:t xml:space="preserve">delivered in the preferred format of an applicant or beneficiary. </w:t>
      </w:r>
      <w:r w:rsidR="00D819F0" w:rsidRPr="00C35379">
        <w:rPr>
          <w:lang w:val="en-CA"/>
        </w:rPr>
        <w:t xml:space="preserve">Multiple </w:t>
      </w:r>
      <w:r w:rsidR="005E478D" w:rsidRPr="00C35379">
        <w:rPr>
          <w:lang w:val="en-CA"/>
        </w:rPr>
        <w:t>format</w:t>
      </w:r>
      <w:r w:rsidR="00D819F0" w:rsidRPr="00C35379">
        <w:rPr>
          <w:lang w:val="en-CA"/>
        </w:rPr>
        <w:t xml:space="preserve"> options must be available, including</w:t>
      </w:r>
      <w:r w:rsidR="005E478D" w:rsidRPr="00C35379">
        <w:rPr>
          <w:lang w:val="en-CA"/>
        </w:rPr>
        <w:t xml:space="preserve"> accessible PDFs sent via email and physical versions </w:t>
      </w:r>
      <w:r w:rsidR="00D819F0" w:rsidRPr="00C35379">
        <w:rPr>
          <w:lang w:val="en-CA"/>
        </w:rPr>
        <w:t xml:space="preserve">with braille or large print. </w:t>
      </w:r>
    </w:p>
    <w:p w14:paraId="4F4DEFCA" w14:textId="77777777" w:rsidR="00C35379" w:rsidRDefault="006B77C7" w:rsidP="00094DFD">
      <w:pPr>
        <w:pStyle w:val="ListParagraph"/>
        <w:numPr>
          <w:ilvl w:val="0"/>
          <w:numId w:val="21"/>
        </w:numPr>
        <w:contextualSpacing w:val="0"/>
        <w:rPr>
          <w:lang w:val="en-CA"/>
        </w:rPr>
      </w:pPr>
      <w:r w:rsidRPr="00C35379">
        <w:rPr>
          <w:lang w:val="en-CA"/>
        </w:rPr>
        <w:t xml:space="preserve">CNIB recommends that </w:t>
      </w:r>
      <w:r w:rsidR="005C356B" w:rsidRPr="00C35379">
        <w:rPr>
          <w:lang w:val="en-CA"/>
        </w:rPr>
        <w:t xml:space="preserve">all informational resources, guidance documents, required forms, and communications assets be designed for simplicity </w:t>
      </w:r>
      <w:r w:rsidR="00D622B3" w:rsidRPr="00C35379">
        <w:rPr>
          <w:lang w:val="en-CA"/>
        </w:rPr>
        <w:t>and provided in plain language.</w:t>
      </w:r>
    </w:p>
    <w:p w14:paraId="5A40D9A3" w14:textId="77777777" w:rsidR="00C35379" w:rsidRPr="00C35379" w:rsidRDefault="00D622B3" w:rsidP="00094DFD">
      <w:pPr>
        <w:pStyle w:val="ListParagraph"/>
        <w:numPr>
          <w:ilvl w:val="0"/>
          <w:numId w:val="21"/>
        </w:numPr>
        <w:contextualSpacing w:val="0"/>
        <w:rPr>
          <w:lang w:val="en-CA"/>
        </w:rPr>
      </w:pPr>
      <w:r w:rsidRPr="00C35379">
        <w:rPr>
          <w:lang w:val="en-CA"/>
        </w:rPr>
        <w:t>CNIB recommends that navigational assistance be availabl</w:t>
      </w:r>
      <w:r w:rsidR="007B7DB5" w:rsidRPr="00C35379">
        <w:rPr>
          <w:lang w:val="en-CA"/>
        </w:rPr>
        <w:t>e</w:t>
      </w:r>
      <w:r w:rsidR="000470B3" w:rsidRPr="00C35379">
        <w:rPr>
          <w:lang w:val="en-CA"/>
        </w:rPr>
        <w:t xml:space="preserve"> from live agents</w:t>
      </w:r>
      <w:r w:rsidR="007B7DB5" w:rsidRPr="00C35379">
        <w:rPr>
          <w:lang w:val="en-CA"/>
        </w:rPr>
        <w:t xml:space="preserve"> via dedicated telephone line, online, or in-person at a Service Canada Centre, to answer questions and provide support </w:t>
      </w:r>
      <w:r w:rsidR="00634165" w:rsidRPr="00C35379">
        <w:rPr>
          <w:lang w:val="en-CA"/>
        </w:rPr>
        <w:t>to</w:t>
      </w:r>
      <w:r w:rsidR="007B7DB5" w:rsidRPr="00C35379">
        <w:rPr>
          <w:lang w:val="en-CA"/>
        </w:rPr>
        <w:t xml:space="preserve"> </w:t>
      </w:r>
      <w:r w:rsidR="00634165" w:rsidRPr="00C35379">
        <w:rPr>
          <w:lang w:val="en-CA"/>
        </w:rPr>
        <w:t>persons completing applications</w:t>
      </w:r>
      <w:r w:rsidR="003A5BE0" w:rsidRPr="00C35379">
        <w:rPr>
          <w:lang w:val="en-CA"/>
        </w:rPr>
        <w:t xml:space="preserve"> or filing requests for considerations and appeals. </w:t>
      </w:r>
      <w:r w:rsidR="000470B3" w:rsidRPr="00C35379">
        <w:rPr>
          <w:lang w:val="en-CA"/>
        </w:rPr>
        <w:t>Enhanced</w:t>
      </w:r>
      <w:r w:rsidR="000470B3" w:rsidRPr="00C35379">
        <w:rPr>
          <w:rFonts w:cs="Arial"/>
        </w:rPr>
        <w:t xml:space="preserve"> training must be provided to Service Canada staff who will be administering the program and assisting people with disabilities in filling out the application forms</w:t>
      </w:r>
      <w:r w:rsidR="008A4D3D" w:rsidRPr="00C35379">
        <w:rPr>
          <w:rFonts w:cs="Arial"/>
        </w:rPr>
        <w:t>.</w:t>
      </w:r>
    </w:p>
    <w:p w14:paraId="5B46D3D9" w14:textId="65AA2F47" w:rsidR="00C35379" w:rsidRPr="00C35379" w:rsidRDefault="00C35379" w:rsidP="00094DFD">
      <w:pPr>
        <w:pStyle w:val="ListParagraph"/>
        <w:numPr>
          <w:ilvl w:val="0"/>
          <w:numId w:val="21"/>
        </w:numPr>
        <w:contextualSpacing w:val="0"/>
        <w:rPr>
          <w:rStyle w:val="eop"/>
          <w:lang w:val="en-CA"/>
        </w:rPr>
      </w:pPr>
      <w:r>
        <w:rPr>
          <w:rFonts w:cs="Arial"/>
        </w:rPr>
        <w:lastRenderedPageBreak/>
        <w:t>CNIB recommends streamlin</w:t>
      </w:r>
      <w:r w:rsidR="00C832DC">
        <w:rPr>
          <w:rFonts w:cs="Arial"/>
        </w:rPr>
        <w:t>ing</w:t>
      </w:r>
      <w:r>
        <w:rPr>
          <w:rFonts w:cs="Arial"/>
        </w:rPr>
        <w:t xml:space="preserve"> and simplif</w:t>
      </w:r>
      <w:r w:rsidR="00C832DC">
        <w:rPr>
          <w:rFonts w:cs="Arial"/>
        </w:rPr>
        <w:t>ying</w:t>
      </w:r>
      <w:r>
        <w:rPr>
          <w:rFonts w:cs="Arial"/>
        </w:rPr>
        <w:t xml:space="preserve"> processes to request</w:t>
      </w:r>
      <w:r w:rsidR="00D26989">
        <w:rPr>
          <w:rFonts w:cs="Arial"/>
        </w:rPr>
        <w:t xml:space="preserve"> </w:t>
      </w:r>
      <w:r>
        <w:rPr>
          <w:rFonts w:cs="Arial"/>
        </w:rPr>
        <w:t xml:space="preserve">reconsideration </w:t>
      </w:r>
      <w:r w:rsidR="00D26989">
        <w:rPr>
          <w:rFonts w:cs="Arial"/>
        </w:rPr>
        <w:t xml:space="preserve">of a decision </w:t>
      </w:r>
      <w:r>
        <w:rPr>
          <w:rFonts w:cs="Arial"/>
        </w:rPr>
        <w:t>or file an appeal</w:t>
      </w:r>
      <w:r w:rsidR="00002DA2">
        <w:rPr>
          <w:rFonts w:cs="Arial"/>
        </w:rPr>
        <w:t xml:space="preserve">, </w:t>
      </w:r>
      <w:r>
        <w:rPr>
          <w:rFonts w:cs="Arial"/>
        </w:rPr>
        <w:t xml:space="preserve">to the greatest </w:t>
      </w:r>
      <w:r w:rsidR="00002DA2">
        <w:rPr>
          <w:rFonts w:cs="Arial"/>
        </w:rPr>
        <w:t xml:space="preserve">possible </w:t>
      </w:r>
      <w:r>
        <w:rPr>
          <w:rFonts w:cs="Arial"/>
        </w:rPr>
        <w:t xml:space="preserve">extent. Notice of Decision letters should include clear instructions about next steps to initiate a request for reconsideration or proceed to an appeals process.   </w:t>
      </w:r>
    </w:p>
    <w:p w14:paraId="6849F705" w14:textId="77777777" w:rsidR="00676B67" w:rsidRDefault="00676B67" w:rsidP="00676B67">
      <w:pPr>
        <w:pStyle w:val="ListParagraph"/>
        <w:numPr>
          <w:ilvl w:val="0"/>
          <w:numId w:val="21"/>
        </w:numPr>
        <w:contextualSpacing w:val="0"/>
        <w:rPr>
          <w:lang w:val="en-CA"/>
        </w:rPr>
      </w:pPr>
      <w:r>
        <w:rPr>
          <w:lang w:val="en-CA"/>
        </w:rPr>
        <w:t xml:space="preserve">CNIB recommends the Government of Canada work with provincial and territorial counterparts to ensure the Canada Disability Benefit does not negatively interact with or </w:t>
      </w:r>
      <w:proofErr w:type="spellStart"/>
      <w:r>
        <w:rPr>
          <w:lang w:val="en-CA"/>
        </w:rPr>
        <w:t>clawback</w:t>
      </w:r>
      <w:proofErr w:type="spellEnd"/>
      <w:r>
        <w:rPr>
          <w:lang w:val="en-CA"/>
        </w:rPr>
        <w:t xml:space="preserve"> existing federal, provincial, or territorial disability-related benefits.</w:t>
      </w:r>
    </w:p>
    <w:p w14:paraId="78965EEB" w14:textId="77777777" w:rsidR="00676B67" w:rsidRPr="00A07DDA" w:rsidRDefault="00676B67" w:rsidP="00676B67">
      <w:pPr>
        <w:pStyle w:val="ListParagraph"/>
        <w:numPr>
          <w:ilvl w:val="0"/>
          <w:numId w:val="21"/>
        </w:numPr>
        <w:contextualSpacing w:val="0"/>
        <w:rPr>
          <w:lang w:val="en-CA"/>
        </w:rPr>
      </w:pPr>
      <w:r>
        <w:rPr>
          <w:lang w:val="en-CA"/>
        </w:rPr>
        <w:t>CNIB recommends the Government of Canada ensure the Canada Disability Benefit acts as a springboard for Canadians with sight loss to access gainful employment by establishing a referral service to employment supports for all CDB-eligible individuals, and by continuing to fund national employment programs run by disability organizations through the federal Opportunities Fund.</w:t>
      </w:r>
    </w:p>
    <w:p w14:paraId="49636B02" w14:textId="77777777" w:rsidR="00B04010" w:rsidRPr="00B04010" w:rsidRDefault="00B04010" w:rsidP="00B04010"/>
    <w:sectPr w:rsidR="00B04010" w:rsidRPr="00B04010" w:rsidSect="00051EB1">
      <w:headerReference w:type="default" r:id="rId11"/>
      <w:headerReference w:type="first" r:id="rId12"/>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F314" w14:textId="77777777" w:rsidR="0091135C" w:rsidRDefault="0091135C" w:rsidP="005D260D">
      <w:pPr>
        <w:spacing w:after="0" w:line="240" w:lineRule="auto"/>
      </w:pPr>
      <w:r>
        <w:separator/>
      </w:r>
    </w:p>
  </w:endnote>
  <w:endnote w:type="continuationSeparator" w:id="0">
    <w:p w14:paraId="40957A52" w14:textId="77777777" w:rsidR="0091135C" w:rsidRDefault="0091135C" w:rsidP="005D260D">
      <w:pPr>
        <w:spacing w:after="0" w:line="240" w:lineRule="auto"/>
      </w:pPr>
      <w:r>
        <w:continuationSeparator/>
      </w:r>
    </w:p>
  </w:endnote>
  <w:endnote w:type="continuationNotice" w:id="1">
    <w:p w14:paraId="449416E9" w14:textId="77777777" w:rsidR="0091135C" w:rsidRDefault="00911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4FCBC" w14:textId="77777777" w:rsidR="0091135C" w:rsidRDefault="0091135C" w:rsidP="005D260D">
      <w:pPr>
        <w:spacing w:after="0" w:line="240" w:lineRule="auto"/>
      </w:pPr>
      <w:r>
        <w:separator/>
      </w:r>
    </w:p>
  </w:footnote>
  <w:footnote w:type="continuationSeparator" w:id="0">
    <w:p w14:paraId="70F206AC" w14:textId="77777777" w:rsidR="0091135C" w:rsidRDefault="0091135C" w:rsidP="005D260D">
      <w:pPr>
        <w:spacing w:after="0" w:line="240" w:lineRule="auto"/>
      </w:pPr>
      <w:r>
        <w:continuationSeparator/>
      </w:r>
    </w:p>
  </w:footnote>
  <w:footnote w:type="continuationNotice" w:id="1">
    <w:p w14:paraId="0B72AB2D" w14:textId="77777777" w:rsidR="0091135C" w:rsidRDefault="00911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52F8" w14:textId="77777777" w:rsidR="005D260D" w:rsidRPr="0086350B" w:rsidRDefault="0086350B" w:rsidP="00051EB1">
    <w:pPr>
      <w:pStyle w:val="Header"/>
      <w:ind w:left="-1170"/>
      <w:jc w:val="center"/>
    </w:pPr>
    <w:r>
      <w:rPr>
        <w:noProof/>
      </w:rPr>
      <w:drawing>
        <wp:inline distT="0" distB="0" distL="0" distR="0" wp14:anchorId="4ACF951F" wp14:editId="1898A114">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D822" w14:textId="77777777" w:rsidR="00AB28EE" w:rsidRDefault="008F14C5" w:rsidP="00051EB1">
    <w:pPr>
      <w:pStyle w:val="Header"/>
      <w:ind w:left="-1170"/>
      <w:jc w:val="center"/>
    </w:pPr>
    <w:r>
      <w:rPr>
        <w:noProof/>
      </w:rPr>
      <w:drawing>
        <wp:inline distT="0" distB="0" distL="0" distR="0" wp14:anchorId="32683570" wp14:editId="62D6D3DD">
          <wp:extent cx="7434072" cy="1291432"/>
          <wp:effectExtent l="0" t="0" r="0" b="4445"/>
          <wp:docPr id="1" name="Picture 1" descr="CNIB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ENG.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84B"/>
    <w:multiLevelType w:val="hybridMultilevel"/>
    <w:tmpl w:val="93BC3F8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7EF10B6"/>
    <w:multiLevelType w:val="hybridMultilevel"/>
    <w:tmpl w:val="6FD84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EC5918"/>
    <w:multiLevelType w:val="hybridMultilevel"/>
    <w:tmpl w:val="50EE2E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F3A56"/>
    <w:multiLevelType w:val="hybridMultilevel"/>
    <w:tmpl w:val="57F270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8536A10"/>
    <w:multiLevelType w:val="hybridMultilevel"/>
    <w:tmpl w:val="FF120E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A143710"/>
    <w:multiLevelType w:val="hybridMultilevel"/>
    <w:tmpl w:val="2042EA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9F3C9F"/>
    <w:multiLevelType w:val="hybridMultilevel"/>
    <w:tmpl w:val="EA008F60"/>
    <w:lvl w:ilvl="0" w:tplc="25C2112A">
      <w:numFmt w:val="bullet"/>
      <w:lvlText w:val="-"/>
      <w:lvlJc w:val="left"/>
      <w:pPr>
        <w:ind w:left="720" w:hanging="360"/>
      </w:pPr>
      <w:rPr>
        <w:rFonts w:ascii="Verdana" w:eastAsiaTheme="minorHAnsi" w:hAnsi="Verdana"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7B53C2"/>
    <w:multiLevelType w:val="multilevel"/>
    <w:tmpl w:val="005C0C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C1B3AAB"/>
    <w:multiLevelType w:val="hybridMultilevel"/>
    <w:tmpl w:val="F61AFE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BE907A3"/>
    <w:multiLevelType w:val="hybridMultilevel"/>
    <w:tmpl w:val="327077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7A70490"/>
    <w:multiLevelType w:val="hybridMultilevel"/>
    <w:tmpl w:val="1C8449A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2CD52E5"/>
    <w:multiLevelType w:val="hybridMultilevel"/>
    <w:tmpl w:val="E73A38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A443E1"/>
    <w:multiLevelType w:val="hybridMultilevel"/>
    <w:tmpl w:val="9516F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056756"/>
    <w:multiLevelType w:val="hybridMultilevel"/>
    <w:tmpl w:val="2DD21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C7700D0"/>
    <w:multiLevelType w:val="hybridMultilevel"/>
    <w:tmpl w:val="9DE28E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3C37020"/>
    <w:multiLevelType w:val="hybridMultilevel"/>
    <w:tmpl w:val="90CA0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26245C"/>
    <w:multiLevelType w:val="hybridMultilevel"/>
    <w:tmpl w:val="4D182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963D12"/>
    <w:multiLevelType w:val="hybridMultilevel"/>
    <w:tmpl w:val="BBFA02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F056313"/>
    <w:multiLevelType w:val="hybridMultilevel"/>
    <w:tmpl w:val="2A020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FA37511"/>
    <w:multiLevelType w:val="hybridMultilevel"/>
    <w:tmpl w:val="C3623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41829043">
    <w:abstractNumId w:val="3"/>
  </w:num>
  <w:num w:numId="2" w16cid:durableId="2059940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269770">
    <w:abstractNumId w:val="18"/>
  </w:num>
  <w:num w:numId="4" w16cid:durableId="1105273241">
    <w:abstractNumId w:val="5"/>
  </w:num>
  <w:num w:numId="5" w16cid:durableId="580221403">
    <w:abstractNumId w:val="9"/>
  </w:num>
  <w:num w:numId="6" w16cid:durableId="1418165144">
    <w:abstractNumId w:val="15"/>
  </w:num>
  <w:num w:numId="7" w16cid:durableId="179053243">
    <w:abstractNumId w:val="4"/>
  </w:num>
  <w:num w:numId="8" w16cid:durableId="2092971435">
    <w:abstractNumId w:val="8"/>
  </w:num>
  <w:num w:numId="9" w16cid:durableId="855656167">
    <w:abstractNumId w:val="14"/>
  </w:num>
  <w:num w:numId="10" w16cid:durableId="192379948">
    <w:abstractNumId w:val="1"/>
  </w:num>
  <w:num w:numId="11" w16cid:durableId="152070903">
    <w:abstractNumId w:val="16"/>
  </w:num>
  <w:num w:numId="12" w16cid:durableId="1666201929">
    <w:abstractNumId w:val="17"/>
  </w:num>
  <w:num w:numId="13" w16cid:durableId="1691449218">
    <w:abstractNumId w:val="7"/>
  </w:num>
  <w:num w:numId="14" w16cid:durableId="67313241">
    <w:abstractNumId w:val="19"/>
  </w:num>
  <w:num w:numId="15" w16cid:durableId="1434860082">
    <w:abstractNumId w:val="12"/>
  </w:num>
  <w:num w:numId="16" w16cid:durableId="1896157748">
    <w:abstractNumId w:val="11"/>
  </w:num>
  <w:num w:numId="17" w16cid:durableId="426120096">
    <w:abstractNumId w:val="0"/>
  </w:num>
  <w:num w:numId="18" w16cid:durableId="1531912341">
    <w:abstractNumId w:val="10"/>
  </w:num>
  <w:num w:numId="19" w16cid:durableId="831870794">
    <w:abstractNumId w:val="20"/>
  </w:num>
  <w:num w:numId="20" w16cid:durableId="584345598">
    <w:abstractNumId w:val="13"/>
  </w:num>
  <w:num w:numId="21" w16cid:durableId="731123057">
    <w:abstractNumId w:val="2"/>
  </w:num>
  <w:num w:numId="22" w16cid:durableId="1380401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260D"/>
    <w:rsid w:val="000001EA"/>
    <w:rsid w:val="00001380"/>
    <w:rsid w:val="000014B0"/>
    <w:rsid w:val="00002A2F"/>
    <w:rsid w:val="00002DA2"/>
    <w:rsid w:val="00003ACE"/>
    <w:rsid w:val="00004AA8"/>
    <w:rsid w:val="0000722A"/>
    <w:rsid w:val="000079B7"/>
    <w:rsid w:val="00010A00"/>
    <w:rsid w:val="00011723"/>
    <w:rsid w:val="00011C3D"/>
    <w:rsid w:val="00011EC6"/>
    <w:rsid w:val="00013B75"/>
    <w:rsid w:val="000159A4"/>
    <w:rsid w:val="000167B1"/>
    <w:rsid w:val="000168C3"/>
    <w:rsid w:val="00020372"/>
    <w:rsid w:val="00020C1F"/>
    <w:rsid w:val="000217D7"/>
    <w:rsid w:val="00024F7D"/>
    <w:rsid w:val="000279A5"/>
    <w:rsid w:val="00030972"/>
    <w:rsid w:val="00031826"/>
    <w:rsid w:val="000348F9"/>
    <w:rsid w:val="00037AFA"/>
    <w:rsid w:val="000400E3"/>
    <w:rsid w:val="00041D0E"/>
    <w:rsid w:val="00041F07"/>
    <w:rsid w:val="00044A25"/>
    <w:rsid w:val="00045144"/>
    <w:rsid w:val="00046EF0"/>
    <w:rsid w:val="000470B3"/>
    <w:rsid w:val="0004783C"/>
    <w:rsid w:val="00047ED9"/>
    <w:rsid w:val="00050D42"/>
    <w:rsid w:val="00051EB1"/>
    <w:rsid w:val="000528B8"/>
    <w:rsid w:val="0005290C"/>
    <w:rsid w:val="00052E6C"/>
    <w:rsid w:val="00053010"/>
    <w:rsid w:val="000566C8"/>
    <w:rsid w:val="00056A03"/>
    <w:rsid w:val="000577BC"/>
    <w:rsid w:val="0005794D"/>
    <w:rsid w:val="00060819"/>
    <w:rsid w:val="0006116E"/>
    <w:rsid w:val="000618C0"/>
    <w:rsid w:val="00067B5C"/>
    <w:rsid w:val="0007089E"/>
    <w:rsid w:val="00070C41"/>
    <w:rsid w:val="000717CE"/>
    <w:rsid w:val="00072003"/>
    <w:rsid w:val="00072293"/>
    <w:rsid w:val="00073662"/>
    <w:rsid w:val="00073D7C"/>
    <w:rsid w:val="0007488E"/>
    <w:rsid w:val="00075F6A"/>
    <w:rsid w:val="000766DC"/>
    <w:rsid w:val="000772ED"/>
    <w:rsid w:val="00077457"/>
    <w:rsid w:val="000776B0"/>
    <w:rsid w:val="000800ED"/>
    <w:rsid w:val="0008252B"/>
    <w:rsid w:val="000835F0"/>
    <w:rsid w:val="000844F3"/>
    <w:rsid w:val="0009323A"/>
    <w:rsid w:val="0009382B"/>
    <w:rsid w:val="00093995"/>
    <w:rsid w:val="00093E89"/>
    <w:rsid w:val="00093F1C"/>
    <w:rsid w:val="00094DFD"/>
    <w:rsid w:val="00095896"/>
    <w:rsid w:val="000A0EE9"/>
    <w:rsid w:val="000A178E"/>
    <w:rsid w:val="000A25CF"/>
    <w:rsid w:val="000A3E21"/>
    <w:rsid w:val="000A3F22"/>
    <w:rsid w:val="000A4254"/>
    <w:rsid w:val="000A46E2"/>
    <w:rsid w:val="000A5731"/>
    <w:rsid w:val="000A5A15"/>
    <w:rsid w:val="000A5E13"/>
    <w:rsid w:val="000A6337"/>
    <w:rsid w:val="000A6EDF"/>
    <w:rsid w:val="000B03B2"/>
    <w:rsid w:val="000B0897"/>
    <w:rsid w:val="000B1BE0"/>
    <w:rsid w:val="000B1FCA"/>
    <w:rsid w:val="000B2D7A"/>
    <w:rsid w:val="000B68B1"/>
    <w:rsid w:val="000C0931"/>
    <w:rsid w:val="000C14A3"/>
    <w:rsid w:val="000C1FC7"/>
    <w:rsid w:val="000C320F"/>
    <w:rsid w:val="000C34C6"/>
    <w:rsid w:val="000C354C"/>
    <w:rsid w:val="000C3C19"/>
    <w:rsid w:val="000C5C1C"/>
    <w:rsid w:val="000C5CEC"/>
    <w:rsid w:val="000C69FF"/>
    <w:rsid w:val="000C753C"/>
    <w:rsid w:val="000D2CDA"/>
    <w:rsid w:val="000D42CA"/>
    <w:rsid w:val="000D4317"/>
    <w:rsid w:val="000D6AF4"/>
    <w:rsid w:val="000D78FE"/>
    <w:rsid w:val="000D7F87"/>
    <w:rsid w:val="000E0D6A"/>
    <w:rsid w:val="000E16F9"/>
    <w:rsid w:val="000E3FA1"/>
    <w:rsid w:val="000E5C16"/>
    <w:rsid w:val="000E666A"/>
    <w:rsid w:val="000E6953"/>
    <w:rsid w:val="000E720C"/>
    <w:rsid w:val="000F15EF"/>
    <w:rsid w:val="000F2989"/>
    <w:rsid w:val="000F34D4"/>
    <w:rsid w:val="000F3823"/>
    <w:rsid w:val="000F3FDA"/>
    <w:rsid w:val="000F5826"/>
    <w:rsid w:val="000F60BF"/>
    <w:rsid w:val="000F68BB"/>
    <w:rsid w:val="000F7194"/>
    <w:rsid w:val="0010074D"/>
    <w:rsid w:val="00104E91"/>
    <w:rsid w:val="001076B3"/>
    <w:rsid w:val="0011046F"/>
    <w:rsid w:val="00110B3F"/>
    <w:rsid w:val="00110BB6"/>
    <w:rsid w:val="00111252"/>
    <w:rsid w:val="00111866"/>
    <w:rsid w:val="00113455"/>
    <w:rsid w:val="00113937"/>
    <w:rsid w:val="00113DD2"/>
    <w:rsid w:val="00115944"/>
    <w:rsid w:val="00117E34"/>
    <w:rsid w:val="0012211E"/>
    <w:rsid w:val="0012613A"/>
    <w:rsid w:val="00127517"/>
    <w:rsid w:val="001307B3"/>
    <w:rsid w:val="00133003"/>
    <w:rsid w:val="00133636"/>
    <w:rsid w:val="001355A8"/>
    <w:rsid w:val="0013634E"/>
    <w:rsid w:val="00140C35"/>
    <w:rsid w:val="00142FCA"/>
    <w:rsid w:val="0014352E"/>
    <w:rsid w:val="00144E39"/>
    <w:rsid w:val="00145E88"/>
    <w:rsid w:val="00147988"/>
    <w:rsid w:val="001527A6"/>
    <w:rsid w:val="00153409"/>
    <w:rsid w:val="00160258"/>
    <w:rsid w:val="001628A7"/>
    <w:rsid w:val="00162C7E"/>
    <w:rsid w:val="00162E4F"/>
    <w:rsid w:val="00163D57"/>
    <w:rsid w:val="00163EA1"/>
    <w:rsid w:val="0016448B"/>
    <w:rsid w:val="00166BD2"/>
    <w:rsid w:val="00171133"/>
    <w:rsid w:val="00172B1A"/>
    <w:rsid w:val="0017334E"/>
    <w:rsid w:val="00177D4F"/>
    <w:rsid w:val="001823AF"/>
    <w:rsid w:val="00182987"/>
    <w:rsid w:val="001829E8"/>
    <w:rsid w:val="00183929"/>
    <w:rsid w:val="001859DC"/>
    <w:rsid w:val="0019082D"/>
    <w:rsid w:val="00192B42"/>
    <w:rsid w:val="00192B59"/>
    <w:rsid w:val="00192EA3"/>
    <w:rsid w:val="00194C5E"/>
    <w:rsid w:val="00195CE9"/>
    <w:rsid w:val="00196FC6"/>
    <w:rsid w:val="0019726B"/>
    <w:rsid w:val="0019739E"/>
    <w:rsid w:val="00197F1E"/>
    <w:rsid w:val="001A1CCB"/>
    <w:rsid w:val="001A36FF"/>
    <w:rsid w:val="001A7059"/>
    <w:rsid w:val="001A7314"/>
    <w:rsid w:val="001A73BF"/>
    <w:rsid w:val="001A742B"/>
    <w:rsid w:val="001A7671"/>
    <w:rsid w:val="001A79FF"/>
    <w:rsid w:val="001B13B7"/>
    <w:rsid w:val="001B1942"/>
    <w:rsid w:val="001B1F99"/>
    <w:rsid w:val="001B2BA1"/>
    <w:rsid w:val="001B57A7"/>
    <w:rsid w:val="001B57DE"/>
    <w:rsid w:val="001B5C46"/>
    <w:rsid w:val="001B68F8"/>
    <w:rsid w:val="001B6EAC"/>
    <w:rsid w:val="001C0A33"/>
    <w:rsid w:val="001C1C41"/>
    <w:rsid w:val="001C4B95"/>
    <w:rsid w:val="001C6CDB"/>
    <w:rsid w:val="001C6D7F"/>
    <w:rsid w:val="001C7B28"/>
    <w:rsid w:val="001D05C4"/>
    <w:rsid w:val="001D156B"/>
    <w:rsid w:val="001D271D"/>
    <w:rsid w:val="001D5BDF"/>
    <w:rsid w:val="001D5C56"/>
    <w:rsid w:val="001D6105"/>
    <w:rsid w:val="001D686F"/>
    <w:rsid w:val="001D6E07"/>
    <w:rsid w:val="001D704E"/>
    <w:rsid w:val="001E2E2D"/>
    <w:rsid w:val="001E34AE"/>
    <w:rsid w:val="001E3AD9"/>
    <w:rsid w:val="001E5092"/>
    <w:rsid w:val="001E5119"/>
    <w:rsid w:val="001E55C6"/>
    <w:rsid w:val="001E6073"/>
    <w:rsid w:val="001E624F"/>
    <w:rsid w:val="001F0030"/>
    <w:rsid w:val="001F1D83"/>
    <w:rsid w:val="001F237B"/>
    <w:rsid w:val="001F35E0"/>
    <w:rsid w:val="001F3BF8"/>
    <w:rsid w:val="001F40AB"/>
    <w:rsid w:val="001F74CF"/>
    <w:rsid w:val="001F7F0C"/>
    <w:rsid w:val="00200380"/>
    <w:rsid w:val="00200C6A"/>
    <w:rsid w:val="0020123E"/>
    <w:rsid w:val="00202640"/>
    <w:rsid w:val="00203723"/>
    <w:rsid w:val="002052AE"/>
    <w:rsid w:val="00205489"/>
    <w:rsid w:val="00206B66"/>
    <w:rsid w:val="00207884"/>
    <w:rsid w:val="00210EBD"/>
    <w:rsid w:val="002138E3"/>
    <w:rsid w:val="0021426F"/>
    <w:rsid w:val="00214B8E"/>
    <w:rsid w:val="0021530A"/>
    <w:rsid w:val="002163A2"/>
    <w:rsid w:val="002175FF"/>
    <w:rsid w:val="00217BD4"/>
    <w:rsid w:val="00220B00"/>
    <w:rsid w:val="00221777"/>
    <w:rsid w:val="00221A25"/>
    <w:rsid w:val="002238EF"/>
    <w:rsid w:val="00223986"/>
    <w:rsid w:val="00226E48"/>
    <w:rsid w:val="0022771B"/>
    <w:rsid w:val="00232038"/>
    <w:rsid w:val="002327D9"/>
    <w:rsid w:val="00233466"/>
    <w:rsid w:val="002336C5"/>
    <w:rsid w:val="0023421C"/>
    <w:rsid w:val="00234799"/>
    <w:rsid w:val="0023565A"/>
    <w:rsid w:val="00236695"/>
    <w:rsid w:val="002401D8"/>
    <w:rsid w:val="0024087D"/>
    <w:rsid w:val="00240DD8"/>
    <w:rsid w:val="002415CB"/>
    <w:rsid w:val="0024263C"/>
    <w:rsid w:val="00243A9C"/>
    <w:rsid w:val="00245680"/>
    <w:rsid w:val="00245830"/>
    <w:rsid w:val="00250060"/>
    <w:rsid w:val="00251667"/>
    <w:rsid w:val="00253C60"/>
    <w:rsid w:val="00262937"/>
    <w:rsid w:val="00263CEC"/>
    <w:rsid w:val="002644E9"/>
    <w:rsid w:val="0026581F"/>
    <w:rsid w:val="0026631F"/>
    <w:rsid w:val="00266320"/>
    <w:rsid w:val="002712F8"/>
    <w:rsid w:val="002715F3"/>
    <w:rsid w:val="002728CB"/>
    <w:rsid w:val="002731A5"/>
    <w:rsid w:val="00273A35"/>
    <w:rsid w:val="00273BF1"/>
    <w:rsid w:val="00276F00"/>
    <w:rsid w:val="00280D90"/>
    <w:rsid w:val="00280DEB"/>
    <w:rsid w:val="00281805"/>
    <w:rsid w:val="00282959"/>
    <w:rsid w:val="002835A5"/>
    <w:rsid w:val="00283BE0"/>
    <w:rsid w:val="002847B2"/>
    <w:rsid w:val="00286335"/>
    <w:rsid w:val="00287AEE"/>
    <w:rsid w:val="00292391"/>
    <w:rsid w:val="00292A67"/>
    <w:rsid w:val="00293806"/>
    <w:rsid w:val="00293D6D"/>
    <w:rsid w:val="002968B0"/>
    <w:rsid w:val="00296ED3"/>
    <w:rsid w:val="002A14BB"/>
    <w:rsid w:val="002A184E"/>
    <w:rsid w:val="002A450F"/>
    <w:rsid w:val="002A4985"/>
    <w:rsid w:val="002A4BA8"/>
    <w:rsid w:val="002A6624"/>
    <w:rsid w:val="002A71A8"/>
    <w:rsid w:val="002A7D10"/>
    <w:rsid w:val="002B0A3B"/>
    <w:rsid w:val="002B145A"/>
    <w:rsid w:val="002B2648"/>
    <w:rsid w:val="002B2E8C"/>
    <w:rsid w:val="002B39AA"/>
    <w:rsid w:val="002B475B"/>
    <w:rsid w:val="002B4ABC"/>
    <w:rsid w:val="002B6221"/>
    <w:rsid w:val="002C0429"/>
    <w:rsid w:val="002C042A"/>
    <w:rsid w:val="002C3AD8"/>
    <w:rsid w:val="002C64BF"/>
    <w:rsid w:val="002C74FF"/>
    <w:rsid w:val="002D1F99"/>
    <w:rsid w:val="002D6928"/>
    <w:rsid w:val="002D716B"/>
    <w:rsid w:val="002E0D5B"/>
    <w:rsid w:val="002E0DCA"/>
    <w:rsid w:val="002E177F"/>
    <w:rsid w:val="002E236C"/>
    <w:rsid w:val="002E2B70"/>
    <w:rsid w:val="002E37D0"/>
    <w:rsid w:val="002E44B0"/>
    <w:rsid w:val="002E4A60"/>
    <w:rsid w:val="002E528D"/>
    <w:rsid w:val="002E6E2B"/>
    <w:rsid w:val="002E7619"/>
    <w:rsid w:val="002F0578"/>
    <w:rsid w:val="002F06EB"/>
    <w:rsid w:val="002F1008"/>
    <w:rsid w:val="002F1028"/>
    <w:rsid w:val="002F203D"/>
    <w:rsid w:val="002F4C71"/>
    <w:rsid w:val="002F552E"/>
    <w:rsid w:val="002F71D6"/>
    <w:rsid w:val="002F7296"/>
    <w:rsid w:val="002F7628"/>
    <w:rsid w:val="002F7F9A"/>
    <w:rsid w:val="003003FE"/>
    <w:rsid w:val="00300831"/>
    <w:rsid w:val="00302AB6"/>
    <w:rsid w:val="00303EF0"/>
    <w:rsid w:val="0030547B"/>
    <w:rsid w:val="003072EE"/>
    <w:rsid w:val="00310168"/>
    <w:rsid w:val="00310FD2"/>
    <w:rsid w:val="0031475A"/>
    <w:rsid w:val="00315616"/>
    <w:rsid w:val="00320AE6"/>
    <w:rsid w:val="00320B3E"/>
    <w:rsid w:val="00323522"/>
    <w:rsid w:val="00324235"/>
    <w:rsid w:val="0032759A"/>
    <w:rsid w:val="00332381"/>
    <w:rsid w:val="003331AC"/>
    <w:rsid w:val="00333276"/>
    <w:rsid w:val="00333A21"/>
    <w:rsid w:val="003343BD"/>
    <w:rsid w:val="0033556A"/>
    <w:rsid w:val="0033604B"/>
    <w:rsid w:val="00341FF6"/>
    <w:rsid w:val="00342327"/>
    <w:rsid w:val="00342B48"/>
    <w:rsid w:val="00343C7B"/>
    <w:rsid w:val="00344319"/>
    <w:rsid w:val="00344639"/>
    <w:rsid w:val="00344EAA"/>
    <w:rsid w:val="003477DE"/>
    <w:rsid w:val="003529AB"/>
    <w:rsid w:val="003532FE"/>
    <w:rsid w:val="0035479B"/>
    <w:rsid w:val="0035521B"/>
    <w:rsid w:val="00355698"/>
    <w:rsid w:val="003564CB"/>
    <w:rsid w:val="003567A9"/>
    <w:rsid w:val="00357514"/>
    <w:rsid w:val="0036114A"/>
    <w:rsid w:val="0036173E"/>
    <w:rsid w:val="00361907"/>
    <w:rsid w:val="003634B5"/>
    <w:rsid w:val="003672B8"/>
    <w:rsid w:val="00371352"/>
    <w:rsid w:val="00371A9B"/>
    <w:rsid w:val="00371B3A"/>
    <w:rsid w:val="00372ED7"/>
    <w:rsid w:val="0037425E"/>
    <w:rsid w:val="00374B19"/>
    <w:rsid w:val="00374F0C"/>
    <w:rsid w:val="00375625"/>
    <w:rsid w:val="00375936"/>
    <w:rsid w:val="00377696"/>
    <w:rsid w:val="00377A7C"/>
    <w:rsid w:val="00380C7A"/>
    <w:rsid w:val="00381F8C"/>
    <w:rsid w:val="00382170"/>
    <w:rsid w:val="0038243C"/>
    <w:rsid w:val="00382D84"/>
    <w:rsid w:val="00386F4B"/>
    <w:rsid w:val="00387105"/>
    <w:rsid w:val="00391EDF"/>
    <w:rsid w:val="003924C9"/>
    <w:rsid w:val="00394414"/>
    <w:rsid w:val="003949F4"/>
    <w:rsid w:val="003950F0"/>
    <w:rsid w:val="003968FF"/>
    <w:rsid w:val="003A0646"/>
    <w:rsid w:val="003A08DF"/>
    <w:rsid w:val="003A2CA7"/>
    <w:rsid w:val="003A3298"/>
    <w:rsid w:val="003A34A8"/>
    <w:rsid w:val="003A5BE0"/>
    <w:rsid w:val="003A6A6D"/>
    <w:rsid w:val="003A7D6C"/>
    <w:rsid w:val="003B0247"/>
    <w:rsid w:val="003B04A4"/>
    <w:rsid w:val="003B2A1E"/>
    <w:rsid w:val="003B6566"/>
    <w:rsid w:val="003B6C1F"/>
    <w:rsid w:val="003B6EAA"/>
    <w:rsid w:val="003B7FC4"/>
    <w:rsid w:val="003C0F85"/>
    <w:rsid w:val="003C10DB"/>
    <w:rsid w:val="003C143E"/>
    <w:rsid w:val="003C18F4"/>
    <w:rsid w:val="003C1BB9"/>
    <w:rsid w:val="003C229F"/>
    <w:rsid w:val="003C5200"/>
    <w:rsid w:val="003C60B5"/>
    <w:rsid w:val="003C6CF9"/>
    <w:rsid w:val="003D01DE"/>
    <w:rsid w:val="003D1E37"/>
    <w:rsid w:val="003D36E7"/>
    <w:rsid w:val="003D3757"/>
    <w:rsid w:val="003D3D90"/>
    <w:rsid w:val="003D4753"/>
    <w:rsid w:val="003D5025"/>
    <w:rsid w:val="003D60D0"/>
    <w:rsid w:val="003D7629"/>
    <w:rsid w:val="003D76FA"/>
    <w:rsid w:val="003D777E"/>
    <w:rsid w:val="003E00D1"/>
    <w:rsid w:val="003E1160"/>
    <w:rsid w:val="003E25D8"/>
    <w:rsid w:val="003E2F6D"/>
    <w:rsid w:val="003E4BD2"/>
    <w:rsid w:val="003E5764"/>
    <w:rsid w:val="003E5D7B"/>
    <w:rsid w:val="003E6CF3"/>
    <w:rsid w:val="003F017A"/>
    <w:rsid w:val="004020BA"/>
    <w:rsid w:val="00402588"/>
    <w:rsid w:val="00403403"/>
    <w:rsid w:val="0040421B"/>
    <w:rsid w:val="004052BC"/>
    <w:rsid w:val="00406500"/>
    <w:rsid w:val="00410FA2"/>
    <w:rsid w:val="00411514"/>
    <w:rsid w:val="00412883"/>
    <w:rsid w:val="004134CF"/>
    <w:rsid w:val="00414112"/>
    <w:rsid w:val="00414C11"/>
    <w:rsid w:val="004157A9"/>
    <w:rsid w:val="00415F1E"/>
    <w:rsid w:val="004161A3"/>
    <w:rsid w:val="004168BD"/>
    <w:rsid w:val="00420A36"/>
    <w:rsid w:val="00421166"/>
    <w:rsid w:val="0042160E"/>
    <w:rsid w:val="0042364A"/>
    <w:rsid w:val="00426234"/>
    <w:rsid w:val="0043159F"/>
    <w:rsid w:val="00434CC9"/>
    <w:rsid w:val="004358E4"/>
    <w:rsid w:val="004363A4"/>
    <w:rsid w:val="0043721D"/>
    <w:rsid w:val="00440F8D"/>
    <w:rsid w:val="00441F48"/>
    <w:rsid w:val="0044277E"/>
    <w:rsid w:val="004449B5"/>
    <w:rsid w:val="00444F95"/>
    <w:rsid w:val="00446BF8"/>
    <w:rsid w:val="00447CB7"/>
    <w:rsid w:val="0045195C"/>
    <w:rsid w:val="00452123"/>
    <w:rsid w:val="0045291B"/>
    <w:rsid w:val="004529E9"/>
    <w:rsid w:val="00453DBF"/>
    <w:rsid w:val="004557FA"/>
    <w:rsid w:val="0045613A"/>
    <w:rsid w:val="00461416"/>
    <w:rsid w:val="004616A7"/>
    <w:rsid w:val="004627CF"/>
    <w:rsid w:val="004636DB"/>
    <w:rsid w:val="00465E53"/>
    <w:rsid w:val="004664D7"/>
    <w:rsid w:val="00467CC3"/>
    <w:rsid w:val="00471378"/>
    <w:rsid w:val="00471485"/>
    <w:rsid w:val="00472905"/>
    <w:rsid w:val="004730AC"/>
    <w:rsid w:val="00473753"/>
    <w:rsid w:val="00474EFE"/>
    <w:rsid w:val="004804BA"/>
    <w:rsid w:val="00481F7F"/>
    <w:rsid w:val="0048233D"/>
    <w:rsid w:val="004823F9"/>
    <w:rsid w:val="00484841"/>
    <w:rsid w:val="004868FE"/>
    <w:rsid w:val="004911B3"/>
    <w:rsid w:val="004915F9"/>
    <w:rsid w:val="00494D50"/>
    <w:rsid w:val="004953D5"/>
    <w:rsid w:val="004A0F7B"/>
    <w:rsid w:val="004A3388"/>
    <w:rsid w:val="004A3B2D"/>
    <w:rsid w:val="004A4732"/>
    <w:rsid w:val="004A5073"/>
    <w:rsid w:val="004B0EB9"/>
    <w:rsid w:val="004B3BD7"/>
    <w:rsid w:val="004B5C91"/>
    <w:rsid w:val="004B6034"/>
    <w:rsid w:val="004B69D7"/>
    <w:rsid w:val="004B7711"/>
    <w:rsid w:val="004B7882"/>
    <w:rsid w:val="004B7EDB"/>
    <w:rsid w:val="004C0CF9"/>
    <w:rsid w:val="004C1028"/>
    <w:rsid w:val="004C1610"/>
    <w:rsid w:val="004C4D51"/>
    <w:rsid w:val="004C5169"/>
    <w:rsid w:val="004C6358"/>
    <w:rsid w:val="004C71E5"/>
    <w:rsid w:val="004D23C3"/>
    <w:rsid w:val="004D3684"/>
    <w:rsid w:val="004D6049"/>
    <w:rsid w:val="004E08FC"/>
    <w:rsid w:val="004E0F71"/>
    <w:rsid w:val="004E201E"/>
    <w:rsid w:val="004E5B27"/>
    <w:rsid w:val="004E7B18"/>
    <w:rsid w:val="004E7E08"/>
    <w:rsid w:val="004F03E0"/>
    <w:rsid w:val="004F1389"/>
    <w:rsid w:val="004F2077"/>
    <w:rsid w:val="004F3395"/>
    <w:rsid w:val="004F52D6"/>
    <w:rsid w:val="00500F1B"/>
    <w:rsid w:val="0050101A"/>
    <w:rsid w:val="00501550"/>
    <w:rsid w:val="00501F99"/>
    <w:rsid w:val="00503860"/>
    <w:rsid w:val="005038AC"/>
    <w:rsid w:val="00503D8F"/>
    <w:rsid w:val="0050501B"/>
    <w:rsid w:val="00505CC1"/>
    <w:rsid w:val="00505F24"/>
    <w:rsid w:val="0050607A"/>
    <w:rsid w:val="005063B4"/>
    <w:rsid w:val="005068B4"/>
    <w:rsid w:val="0051076F"/>
    <w:rsid w:val="00511FD9"/>
    <w:rsid w:val="00512C47"/>
    <w:rsid w:val="0051347B"/>
    <w:rsid w:val="00515114"/>
    <w:rsid w:val="00516AB4"/>
    <w:rsid w:val="00516AEE"/>
    <w:rsid w:val="00517259"/>
    <w:rsid w:val="00517B7B"/>
    <w:rsid w:val="0052016B"/>
    <w:rsid w:val="00521363"/>
    <w:rsid w:val="00521C2C"/>
    <w:rsid w:val="00522695"/>
    <w:rsid w:val="005249AF"/>
    <w:rsid w:val="00524F99"/>
    <w:rsid w:val="0052527D"/>
    <w:rsid w:val="00525FF1"/>
    <w:rsid w:val="0053012C"/>
    <w:rsid w:val="00530B14"/>
    <w:rsid w:val="0053121C"/>
    <w:rsid w:val="00531D40"/>
    <w:rsid w:val="00531E94"/>
    <w:rsid w:val="005328D9"/>
    <w:rsid w:val="005332C9"/>
    <w:rsid w:val="0053385A"/>
    <w:rsid w:val="00535660"/>
    <w:rsid w:val="00537544"/>
    <w:rsid w:val="005378C9"/>
    <w:rsid w:val="005415E0"/>
    <w:rsid w:val="005422CC"/>
    <w:rsid w:val="005425D0"/>
    <w:rsid w:val="00542B82"/>
    <w:rsid w:val="00543FD8"/>
    <w:rsid w:val="0054440F"/>
    <w:rsid w:val="00544DC4"/>
    <w:rsid w:val="0054723B"/>
    <w:rsid w:val="00551281"/>
    <w:rsid w:val="00551EFB"/>
    <w:rsid w:val="00552AA9"/>
    <w:rsid w:val="00553AB8"/>
    <w:rsid w:val="00556C2D"/>
    <w:rsid w:val="00562816"/>
    <w:rsid w:val="005651D3"/>
    <w:rsid w:val="00566B61"/>
    <w:rsid w:val="00572ACF"/>
    <w:rsid w:val="00572EF0"/>
    <w:rsid w:val="0057355F"/>
    <w:rsid w:val="00575463"/>
    <w:rsid w:val="005759E3"/>
    <w:rsid w:val="00577C1F"/>
    <w:rsid w:val="005817ED"/>
    <w:rsid w:val="00583173"/>
    <w:rsid w:val="00583B4F"/>
    <w:rsid w:val="00583F2C"/>
    <w:rsid w:val="005842A9"/>
    <w:rsid w:val="00584A09"/>
    <w:rsid w:val="0058614E"/>
    <w:rsid w:val="00586DE9"/>
    <w:rsid w:val="0059115E"/>
    <w:rsid w:val="005917D7"/>
    <w:rsid w:val="005923CD"/>
    <w:rsid w:val="00595B80"/>
    <w:rsid w:val="00595EA1"/>
    <w:rsid w:val="00596321"/>
    <w:rsid w:val="005A178B"/>
    <w:rsid w:val="005A2255"/>
    <w:rsid w:val="005A261B"/>
    <w:rsid w:val="005A45E8"/>
    <w:rsid w:val="005A5584"/>
    <w:rsid w:val="005B130A"/>
    <w:rsid w:val="005B17EA"/>
    <w:rsid w:val="005B3039"/>
    <w:rsid w:val="005B3F02"/>
    <w:rsid w:val="005B4452"/>
    <w:rsid w:val="005B5335"/>
    <w:rsid w:val="005B5485"/>
    <w:rsid w:val="005B5A3F"/>
    <w:rsid w:val="005C1F56"/>
    <w:rsid w:val="005C2940"/>
    <w:rsid w:val="005C356B"/>
    <w:rsid w:val="005C39BB"/>
    <w:rsid w:val="005C4FBB"/>
    <w:rsid w:val="005C5A7B"/>
    <w:rsid w:val="005C65E1"/>
    <w:rsid w:val="005C7594"/>
    <w:rsid w:val="005C764B"/>
    <w:rsid w:val="005C7CFA"/>
    <w:rsid w:val="005D260D"/>
    <w:rsid w:val="005D3594"/>
    <w:rsid w:val="005D4311"/>
    <w:rsid w:val="005D573A"/>
    <w:rsid w:val="005D78C2"/>
    <w:rsid w:val="005E1B9D"/>
    <w:rsid w:val="005E2663"/>
    <w:rsid w:val="005E3FEF"/>
    <w:rsid w:val="005E478D"/>
    <w:rsid w:val="005E579A"/>
    <w:rsid w:val="005E5CCB"/>
    <w:rsid w:val="005E662B"/>
    <w:rsid w:val="005E6E5B"/>
    <w:rsid w:val="005E6EA6"/>
    <w:rsid w:val="005F1807"/>
    <w:rsid w:val="005F27F5"/>
    <w:rsid w:val="005F45A8"/>
    <w:rsid w:val="005F571D"/>
    <w:rsid w:val="005F5B5D"/>
    <w:rsid w:val="005F6AF7"/>
    <w:rsid w:val="005F7766"/>
    <w:rsid w:val="00601711"/>
    <w:rsid w:val="00602CA4"/>
    <w:rsid w:val="00603038"/>
    <w:rsid w:val="00603418"/>
    <w:rsid w:val="00604980"/>
    <w:rsid w:val="006049C1"/>
    <w:rsid w:val="00604C65"/>
    <w:rsid w:val="00606726"/>
    <w:rsid w:val="0061010C"/>
    <w:rsid w:val="00610EC5"/>
    <w:rsid w:val="006129CE"/>
    <w:rsid w:val="00615A19"/>
    <w:rsid w:val="00615BEF"/>
    <w:rsid w:val="00616EEB"/>
    <w:rsid w:val="00617010"/>
    <w:rsid w:val="00620972"/>
    <w:rsid w:val="00622966"/>
    <w:rsid w:val="006231A4"/>
    <w:rsid w:val="00626757"/>
    <w:rsid w:val="00630B6B"/>
    <w:rsid w:val="006318CD"/>
    <w:rsid w:val="00632A56"/>
    <w:rsid w:val="006334FD"/>
    <w:rsid w:val="00634082"/>
    <w:rsid w:val="00634165"/>
    <w:rsid w:val="006434FF"/>
    <w:rsid w:val="0064498E"/>
    <w:rsid w:val="00644D60"/>
    <w:rsid w:val="00645C7A"/>
    <w:rsid w:val="0064606F"/>
    <w:rsid w:val="00653C78"/>
    <w:rsid w:val="00653EE9"/>
    <w:rsid w:val="006541DE"/>
    <w:rsid w:val="00655850"/>
    <w:rsid w:val="006563CB"/>
    <w:rsid w:val="0066021F"/>
    <w:rsid w:val="00663F23"/>
    <w:rsid w:val="006642B7"/>
    <w:rsid w:val="006649BA"/>
    <w:rsid w:val="0066644D"/>
    <w:rsid w:val="00666A12"/>
    <w:rsid w:val="00670418"/>
    <w:rsid w:val="00670B57"/>
    <w:rsid w:val="00671FEA"/>
    <w:rsid w:val="00672B3A"/>
    <w:rsid w:val="00673A98"/>
    <w:rsid w:val="006759DC"/>
    <w:rsid w:val="00676B67"/>
    <w:rsid w:val="00676D6A"/>
    <w:rsid w:val="0068090E"/>
    <w:rsid w:val="00681020"/>
    <w:rsid w:val="00682386"/>
    <w:rsid w:val="00682E5E"/>
    <w:rsid w:val="0068386E"/>
    <w:rsid w:val="006838AB"/>
    <w:rsid w:val="00684921"/>
    <w:rsid w:val="006868D1"/>
    <w:rsid w:val="00686B8F"/>
    <w:rsid w:val="00687771"/>
    <w:rsid w:val="006877F8"/>
    <w:rsid w:val="00687F3C"/>
    <w:rsid w:val="0069121E"/>
    <w:rsid w:val="00697C1A"/>
    <w:rsid w:val="006A0196"/>
    <w:rsid w:val="006A1415"/>
    <w:rsid w:val="006A2598"/>
    <w:rsid w:val="006A28F2"/>
    <w:rsid w:val="006B01B5"/>
    <w:rsid w:val="006B1A12"/>
    <w:rsid w:val="006B28AF"/>
    <w:rsid w:val="006B2D20"/>
    <w:rsid w:val="006B43FE"/>
    <w:rsid w:val="006B6FE6"/>
    <w:rsid w:val="006B77C7"/>
    <w:rsid w:val="006B78B6"/>
    <w:rsid w:val="006B792C"/>
    <w:rsid w:val="006C0D6A"/>
    <w:rsid w:val="006C30EE"/>
    <w:rsid w:val="006C38E9"/>
    <w:rsid w:val="006C51D2"/>
    <w:rsid w:val="006C5205"/>
    <w:rsid w:val="006C558F"/>
    <w:rsid w:val="006C7A5E"/>
    <w:rsid w:val="006C7A76"/>
    <w:rsid w:val="006D1086"/>
    <w:rsid w:val="006D192B"/>
    <w:rsid w:val="006D2160"/>
    <w:rsid w:val="006D4F59"/>
    <w:rsid w:val="006D6DB3"/>
    <w:rsid w:val="006D700A"/>
    <w:rsid w:val="006E2A26"/>
    <w:rsid w:val="006E3895"/>
    <w:rsid w:val="006E4682"/>
    <w:rsid w:val="006E4CBE"/>
    <w:rsid w:val="006E640E"/>
    <w:rsid w:val="006E66E8"/>
    <w:rsid w:val="006E6707"/>
    <w:rsid w:val="006E68C9"/>
    <w:rsid w:val="006F2D57"/>
    <w:rsid w:val="006F39FE"/>
    <w:rsid w:val="006F57BB"/>
    <w:rsid w:val="006F5BEF"/>
    <w:rsid w:val="006F74FB"/>
    <w:rsid w:val="0070317B"/>
    <w:rsid w:val="00703256"/>
    <w:rsid w:val="00703F8B"/>
    <w:rsid w:val="007058B4"/>
    <w:rsid w:val="00710FAF"/>
    <w:rsid w:val="0071304A"/>
    <w:rsid w:val="0071569E"/>
    <w:rsid w:val="00716C46"/>
    <w:rsid w:val="00716E13"/>
    <w:rsid w:val="00720393"/>
    <w:rsid w:val="00721231"/>
    <w:rsid w:val="007215A0"/>
    <w:rsid w:val="00721E25"/>
    <w:rsid w:val="00722680"/>
    <w:rsid w:val="007235EC"/>
    <w:rsid w:val="007251D1"/>
    <w:rsid w:val="00725CE0"/>
    <w:rsid w:val="00730813"/>
    <w:rsid w:val="00734D5B"/>
    <w:rsid w:val="0073577E"/>
    <w:rsid w:val="00737D3E"/>
    <w:rsid w:val="00737DE3"/>
    <w:rsid w:val="007402D0"/>
    <w:rsid w:val="007428A3"/>
    <w:rsid w:val="00742F9F"/>
    <w:rsid w:val="00744878"/>
    <w:rsid w:val="00744C93"/>
    <w:rsid w:val="00745F47"/>
    <w:rsid w:val="007467A4"/>
    <w:rsid w:val="00753604"/>
    <w:rsid w:val="007560DC"/>
    <w:rsid w:val="0075637D"/>
    <w:rsid w:val="00756730"/>
    <w:rsid w:val="00756B2D"/>
    <w:rsid w:val="0075735F"/>
    <w:rsid w:val="00760D30"/>
    <w:rsid w:val="00761D16"/>
    <w:rsid w:val="00761ED3"/>
    <w:rsid w:val="0076304B"/>
    <w:rsid w:val="00763A91"/>
    <w:rsid w:val="00766C4B"/>
    <w:rsid w:val="00770144"/>
    <w:rsid w:val="007705D7"/>
    <w:rsid w:val="007709ED"/>
    <w:rsid w:val="00771FF8"/>
    <w:rsid w:val="007728CD"/>
    <w:rsid w:val="0077363F"/>
    <w:rsid w:val="00773B5E"/>
    <w:rsid w:val="00776644"/>
    <w:rsid w:val="00777478"/>
    <w:rsid w:val="00780048"/>
    <w:rsid w:val="00780F55"/>
    <w:rsid w:val="0078103A"/>
    <w:rsid w:val="00782535"/>
    <w:rsid w:val="00782C1A"/>
    <w:rsid w:val="00782FD8"/>
    <w:rsid w:val="007868A6"/>
    <w:rsid w:val="007933A4"/>
    <w:rsid w:val="007936BE"/>
    <w:rsid w:val="007940CD"/>
    <w:rsid w:val="00794ED7"/>
    <w:rsid w:val="00796AFB"/>
    <w:rsid w:val="00797CDE"/>
    <w:rsid w:val="007A07B4"/>
    <w:rsid w:val="007A0C07"/>
    <w:rsid w:val="007A0C5E"/>
    <w:rsid w:val="007A0EAB"/>
    <w:rsid w:val="007A1B73"/>
    <w:rsid w:val="007A47DF"/>
    <w:rsid w:val="007A4F92"/>
    <w:rsid w:val="007A5235"/>
    <w:rsid w:val="007A6457"/>
    <w:rsid w:val="007A683C"/>
    <w:rsid w:val="007A6C78"/>
    <w:rsid w:val="007A6C82"/>
    <w:rsid w:val="007A6FA9"/>
    <w:rsid w:val="007A7063"/>
    <w:rsid w:val="007A7072"/>
    <w:rsid w:val="007B13A6"/>
    <w:rsid w:val="007B1DE3"/>
    <w:rsid w:val="007B3962"/>
    <w:rsid w:val="007B3D3D"/>
    <w:rsid w:val="007B425D"/>
    <w:rsid w:val="007B4815"/>
    <w:rsid w:val="007B5022"/>
    <w:rsid w:val="007B79EA"/>
    <w:rsid w:val="007B7DB5"/>
    <w:rsid w:val="007C0206"/>
    <w:rsid w:val="007C2597"/>
    <w:rsid w:val="007C606F"/>
    <w:rsid w:val="007C7488"/>
    <w:rsid w:val="007D08D1"/>
    <w:rsid w:val="007D2413"/>
    <w:rsid w:val="007D2FE9"/>
    <w:rsid w:val="007D5179"/>
    <w:rsid w:val="007D5694"/>
    <w:rsid w:val="007D5810"/>
    <w:rsid w:val="007D5EB9"/>
    <w:rsid w:val="007D5FB1"/>
    <w:rsid w:val="007D6967"/>
    <w:rsid w:val="007D79E4"/>
    <w:rsid w:val="007E24DF"/>
    <w:rsid w:val="007E32D7"/>
    <w:rsid w:val="007E3B56"/>
    <w:rsid w:val="007E4FD2"/>
    <w:rsid w:val="007E5387"/>
    <w:rsid w:val="007E5769"/>
    <w:rsid w:val="007E5DA9"/>
    <w:rsid w:val="007E69A1"/>
    <w:rsid w:val="007F28B2"/>
    <w:rsid w:val="007F5E70"/>
    <w:rsid w:val="007F6622"/>
    <w:rsid w:val="007F7AF1"/>
    <w:rsid w:val="00802C3A"/>
    <w:rsid w:val="00803811"/>
    <w:rsid w:val="00804DA5"/>
    <w:rsid w:val="00804E74"/>
    <w:rsid w:val="0080561B"/>
    <w:rsid w:val="008068BB"/>
    <w:rsid w:val="00807B8F"/>
    <w:rsid w:val="00811170"/>
    <w:rsid w:val="008154B4"/>
    <w:rsid w:val="0081577E"/>
    <w:rsid w:val="00815CC2"/>
    <w:rsid w:val="00816261"/>
    <w:rsid w:val="00817173"/>
    <w:rsid w:val="00817574"/>
    <w:rsid w:val="008175BB"/>
    <w:rsid w:val="00821C30"/>
    <w:rsid w:val="00822ED9"/>
    <w:rsid w:val="00823C57"/>
    <w:rsid w:val="008254D1"/>
    <w:rsid w:val="00825BEA"/>
    <w:rsid w:val="00826EE6"/>
    <w:rsid w:val="008276BB"/>
    <w:rsid w:val="00827CA7"/>
    <w:rsid w:val="00830614"/>
    <w:rsid w:val="00830EE4"/>
    <w:rsid w:val="00831AE6"/>
    <w:rsid w:val="00832527"/>
    <w:rsid w:val="00840200"/>
    <w:rsid w:val="00844911"/>
    <w:rsid w:val="00845EF4"/>
    <w:rsid w:val="0084686C"/>
    <w:rsid w:val="008503F8"/>
    <w:rsid w:val="008525D3"/>
    <w:rsid w:val="00852DE5"/>
    <w:rsid w:val="00853518"/>
    <w:rsid w:val="00856284"/>
    <w:rsid w:val="00860102"/>
    <w:rsid w:val="0086166C"/>
    <w:rsid w:val="0086350B"/>
    <w:rsid w:val="00863622"/>
    <w:rsid w:val="00864605"/>
    <w:rsid w:val="00864A66"/>
    <w:rsid w:val="00864F54"/>
    <w:rsid w:val="00864F59"/>
    <w:rsid w:val="008664DC"/>
    <w:rsid w:val="008745CF"/>
    <w:rsid w:val="00877683"/>
    <w:rsid w:val="008809D7"/>
    <w:rsid w:val="00880DCA"/>
    <w:rsid w:val="00884736"/>
    <w:rsid w:val="00890D56"/>
    <w:rsid w:val="008915CD"/>
    <w:rsid w:val="00891FDD"/>
    <w:rsid w:val="0089236E"/>
    <w:rsid w:val="00893CAC"/>
    <w:rsid w:val="0089401F"/>
    <w:rsid w:val="008954A5"/>
    <w:rsid w:val="00896410"/>
    <w:rsid w:val="00896550"/>
    <w:rsid w:val="008979B8"/>
    <w:rsid w:val="008A204E"/>
    <w:rsid w:val="008A474D"/>
    <w:rsid w:val="008A4754"/>
    <w:rsid w:val="008A4CA8"/>
    <w:rsid w:val="008A4D3D"/>
    <w:rsid w:val="008A513F"/>
    <w:rsid w:val="008A5512"/>
    <w:rsid w:val="008A6751"/>
    <w:rsid w:val="008A6F31"/>
    <w:rsid w:val="008A7391"/>
    <w:rsid w:val="008A7EE5"/>
    <w:rsid w:val="008B0F10"/>
    <w:rsid w:val="008B16B2"/>
    <w:rsid w:val="008B3134"/>
    <w:rsid w:val="008B4550"/>
    <w:rsid w:val="008B4C7C"/>
    <w:rsid w:val="008B5921"/>
    <w:rsid w:val="008B5C53"/>
    <w:rsid w:val="008B5CC0"/>
    <w:rsid w:val="008B6130"/>
    <w:rsid w:val="008B6874"/>
    <w:rsid w:val="008B6DD3"/>
    <w:rsid w:val="008C447C"/>
    <w:rsid w:val="008C4EC3"/>
    <w:rsid w:val="008C7D01"/>
    <w:rsid w:val="008D037E"/>
    <w:rsid w:val="008D25ED"/>
    <w:rsid w:val="008D4334"/>
    <w:rsid w:val="008D72D7"/>
    <w:rsid w:val="008E18D5"/>
    <w:rsid w:val="008E2B89"/>
    <w:rsid w:val="008E3AF8"/>
    <w:rsid w:val="008E458B"/>
    <w:rsid w:val="008E51FF"/>
    <w:rsid w:val="008E7C50"/>
    <w:rsid w:val="008F03EB"/>
    <w:rsid w:val="008F0E5E"/>
    <w:rsid w:val="008F11D3"/>
    <w:rsid w:val="008F14C5"/>
    <w:rsid w:val="008F29F7"/>
    <w:rsid w:val="008F41F0"/>
    <w:rsid w:val="00902025"/>
    <w:rsid w:val="00903F19"/>
    <w:rsid w:val="00905AE2"/>
    <w:rsid w:val="00906A9B"/>
    <w:rsid w:val="00910478"/>
    <w:rsid w:val="0091135C"/>
    <w:rsid w:val="00911A47"/>
    <w:rsid w:val="00912DBA"/>
    <w:rsid w:val="00917A4D"/>
    <w:rsid w:val="0092139B"/>
    <w:rsid w:val="009233C7"/>
    <w:rsid w:val="00923BBC"/>
    <w:rsid w:val="00924507"/>
    <w:rsid w:val="00925446"/>
    <w:rsid w:val="0092731B"/>
    <w:rsid w:val="009319B9"/>
    <w:rsid w:val="009321B6"/>
    <w:rsid w:val="00932570"/>
    <w:rsid w:val="00933223"/>
    <w:rsid w:val="0093411F"/>
    <w:rsid w:val="00935D7A"/>
    <w:rsid w:val="00936889"/>
    <w:rsid w:val="009372C5"/>
    <w:rsid w:val="009377D4"/>
    <w:rsid w:val="00937BEB"/>
    <w:rsid w:val="00942CE9"/>
    <w:rsid w:val="00943259"/>
    <w:rsid w:val="00944A95"/>
    <w:rsid w:val="0094571D"/>
    <w:rsid w:val="00946289"/>
    <w:rsid w:val="00946897"/>
    <w:rsid w:val="00946D35"/>
    <w:rsid w:val="00950EBE"/>
    <w:rsid w:val="0095101A"/>
    <w:rsid w:val="009518CB"/>
    <w:rsid w:val="00952379"/>
    <w:rsid w:val="009559F2"/>
    <w:rsid w:val="00957526"/>
    <w:rsid w:val="0095797F"/>
    <w:rsid w:val="009629B1"/>
    <w:rsid w:val="0096662D"/>
    <w:rsid w:val="00966BE0"/>
    <w:rsid w:val="00971534"/>
    <w:rsid w:val="009717B3"/>
    <w:rsid w:val="00971E07"/>
    <w:rsid w:val="00973320"/>
    <w:rsid w:val="0097460C"/>
    <w:rsid w:val="00976434"/>
    <w:rsid w:val="009778C7"/>
    <w:rsid w:val="009837A6"/>
    <w:rsid w:val="00983BC7"/>
    <w:rsid w:val="00984229"/>
    <w:rsid w:val="00985247"/>
    <w:rsid w:val="00987159"/>
    <w:rsid w:val="00990C9B"/>
    <w:rsid w:val="00990CA3"/>
    <w:rsid w:val="00990F53"/>
    <w:rsid w:val="00991C51"/>
    <w:rsid w:val="00991F9D"/>
    <w:rsid w:val="009927FE"/>
    <w:rsid w:val="00992CCB"/>
    <w:rsid w:val="00992D1B"/>
    <w:rsid w:val="009949AC"/>
    <w:rsid w:val="00995665"/>
    <w:rsid w:val="00997C66"/>
    <w:rsid w:val="009A0585"/>
    <w:rsid w:val="009A2803"/>
    <w:rsid w:val="009A34BE"/>
    <w:rsid w:val="009A5CFA"/>
    <w:rsid w:val="009A6634"/>
    <w:rsid w:val="009A7236"/>
    <w:rsid w:val="009A7C21"/>
    <w:rsid w:val="009A7FE4"/>
    <w:rsid w:val="009B05E9"/>
    <w:rsid w:val="009B0701"/>
    <w:rsid w:val="009B0F2D"/>
    <w:rsid w:val="009B1674"/>
    <w:rsid w:val="009B1FFD"/>
    <w:rsid w:val="009B2CC1"/>
    <w:rsid w:val="009B3946"/>
    <w:rsid w:val="009B4AB0"/>
    <w:rsid w:val="009B549B"/>
    <w:rsid w:val="009B614E"/>
    <w:rsid w:val="009B6701"/>
    <w:rsid w:val="009B6AD0"/>
    <w:rsid w:val="009B6E13"/>
    <w:rsid w:val="009B78F8"/>
    <w:rsid w:val="009C0714"/>
    <w:rsid w:val="009C1010"/>
    <w:rsid w:val="009C1796"/>
    <w:rsid w:val="009C1C13"/>
    <w:rsid w:val="009C207E"/>
    <w:rsid w:val="009C2282"/>
    <w:rsid w:val="009C2C23"/>
    <w:rsid w:val="009C5462"/>
    <w:rsid w:val="009C5C83"/>
    <w:rsid w:val="009C5ECE"/>
    <w:rsid w:val="009C6F42"/>
    <w:rsid w:val="009C796B"/>
    <w:rsid w:val="009C79E3"/>
    <w:rsid w:val="009D1777"/>
    <w:rsid w:val="009D192A"/>
    <w:rsid w:val="009D4B99"/>
    <w:rsid w:val="009D53C2"/>
    <w:rsid w:val="009D5A44"/>
    <w:rsid w:val="009D7D51"/>
    <w:rsid w:val="009E1C97"/>
    <w:rsid w:val="009E1D57"/>
    <w:rsid w:val="009E2878"/>
    <w:rsid w:val="009E2A3E"/>
    <w:rsid w:val="009E37BF"/>
    <w:rsid w:val="009E3CE0"/>
    <w:rsid w:val="009E58CC"/>
    <w:rsid w:val="009E7336"/>
    <w:rsid w:val="009E75BD"/>
    <w:rsid w:val="009F115E"/>
    <w:rsid w:val="009F1AF8"/>
    <w:rsid w:val="009F24E6"/>
    <w:rsid w:val="009F3C68"/>
    <w:rsid w:val="009F433D"/>
    <w:rsid w:val="009F48A3"/>
    <w:rsid w:val="009F56D0"/>
    <w:rsid w:val="009F5B27"/>
    <w:rsid w:val="009F6D9B"/>
    <w:rsid w:val="009F7E82"/>
    <w:rsid w:val="00A01415"/>
    <w:rsid w:val="00A057A5"/>
    <w:rsid w:val="00A06E22"/>
    <w:rsid w:val="00A07DDA"/>
    <w:rsid w:val="00A1056D"/>
    <w:rsid w:val="00A11452"/>
    <w:rsid w:val="00A11C98"/>
    <w:rsid w:val="00A121A0"/>
    <w:rsid w:val="00A12B3C"/>
    <w:rsid w:val="00A12D5B"/>
    <w:rsid w:val="00A15E9D"/>
    <w:rsid w:val="00A16ECA"/>
    <w:rsid w:val="00A16FA0"/>
    <w:rsid w:val="00A20BB8"/>
    <w:rsid w:val="00A21113"/>
    <w:rsid w:val="00A2124F"/>
    <w:rsid w:val="00A21B66"/>
    <w:rsid w:val="00A23D90"/>
    <w:rsid w:val="00A241D5"/>
    <w:rsid w:val="00A2697B"/>
    <w:rsid w:val="00A27FDB"/>
    <w:rsid w:val="00A317B3"/>
    <w:rsid w:val="00A329A0"/>
    <w:rsid w:val="00A3537C"/>
    <w:rsid w:val="00A358F4"/>
    <w:rsid w:val="00A35F32"/>
    <w:rsid w:val="00A35F6E"/>
    <w:rsid w:val="00A362C5"/>
    <w:rsid w:val="00A36652"/>
    <w:rsid w:val="00A36A95"/>
    <w:rsid w:val="00A37094"/>
    <w:rsid w:val="00A3713E"/>
    <w:rsid w:val="00A42F4F"/>
    <w:rsid w:val="00A43F08"/>
    <w:rsid w:val="00A45EB8"/>
    <w:rsid w:val="00A46E87"/>
    <w:rsid w:val="00A47CA0"/>
    <w:rsid w:val="00A52D1C"/>
    <w:rsid w:val="00A535EF"/>
    <w:rsid w:val="00A5399E"/>
    <w:rsid w:val="00A54557"/>
    <w:rsid w:val="00A54652"/>
    <w:rsid w:val="00A54C37"/>
    <w:rsid w:val="00A55ADC"/>
    <w:rsid w:val="00A574B7"/>
    <w:rsid w:val="00A611D3"/>
    <w:rsid w:val="00A62117"/>
    <w:rsid w:val="00A6272F"/>
    <w:rsid w:val="00A62F1F"/>
    <w:rsid w:val="00A632D5"/>
    <w:rsid w:val="00A6345E"/>
    <w:rsid w:val="00A644C5"/>
    <w:rsid w:val="00A6570A"/>
    <w:rsid w:val="00A67690"/>
    <w:rsid w:val="00A67805"/>
    <w:rsid w:val="00A67B4F"/>
    <w:rsid w:val="00A67C2D"/>
    <w:rsid w:val="00A67FFD"/>
    <w:rsid w:val="00A70CD1"/>
    <w:rsid w:val="00A715F4"/>
    <w:rsid w:val="00A73D24"/>
    <w:rsid w:val="00A75F2D"/>
    <w:rsid w:val="00A76D9D"/>
    <w:rsid w:val="00A803FD"/>
    <w:rsid w:val="00A80490"/>
    <w:rsid w:val="00A8089B"/>
    <w:rsid w:val="00A80D68"/>
    <w:rsid w:val="00A810E5"/>
    <w:rsid w:val="00A8121F"/>
    <w:rsid w:val="00A81958"/>
    <w:rsid w:val="00A8225A"/>
    <w:rsid w:val="00A82954"/>
    <w:rsid w:val="00A8501A"/>
    <w:rsid w:val="00A87350"/>
    <w:rsid w:val="00A87359"/>
    <w:rsid w:val="00A87615"/>
    <w:rsid w:val="00A92302"/>
    <w:rsid w:val="00A92321"/>
    <w:rsid w:val="00A92DC2"/>
    <w:rsid w:val="00A944FD"/>
    <w:rsid w:val="00A94A54"/>
    <w:rsid w:val="00A9584F"/>
    <w:rsid w:val="00A95F0F"/>
    <w:rsid w:val="00A965C8"/>
    <w:rsid w:val="00A97B18"/>
    <w:rsid w:val="00AA222B"/>
    <w:rsid w:val="00AA2F83"/>
    <w:rsid w:val="00AA2FB6"/>
    <w:rsid w:val="00AA3D83"/>
    <w:rsid w:val="00AA46CC"/>
    <w:rsid w:val="00AA5524"/>
    <w:rsid w:val="00AA5B6B"/>
    <w:rsid w:val="00AA766C"/>
    <w:rsid w:val="00AA77C6"/>
    <w:rsid w:val="00AA7960"/>
    <w:rsid w:val="00AB28EE"/>
    <w:rsid w:val="00AB3098"/>
    <w:rsid w:val="00AB5760"/>
    <w:rsid w:val="00AB6E3F"/>
    <w:rsid w:val="00AC019C"/>
    <w:rsid w:val="00AC103B"/>
    <w:rsid w:val="00AC2879"/>
    <w:rsid w:val="00AC6585"/>
    <w:rsid w:val="00AC68B8"/>
    <w:rsid w:val="00AC6DFD"/>
    <w:rsid w:val="00AC7C41"/>
    <w:rsid w:val="00AD3135"/>
    <w:rsid w:val="00AD5071"/>
    <w:rsid w:val="00AD5F3E"/>
    <w:rsid w:val="00AD6E63"/>
    <w:rsid w:val="00AD7AE5"/>
    <w:rsid w:val="00AE0B49"/>
    <w:rsid w:val="00AE1C4F"/>
    <w:rsid w:val="00AE271B"/>
    <w:rsid w:val="00AE289A"/>
    <w:rsid w:val="00AE2C35"/>
    <w:rsid w:val="00AE2FB4"/>
    <w:rsid w:val="00AE422D"/>
    <w:rsid w:val="00AE4B6A"/>
    <w:rsid w:val="00AE4F84"/>
    <w:rsid w:val="00AE58EC"/>
    <w:rsid w:val="00AE6EA4"/>
    <w:rsid w:val="00AE719A"/>
    <w:rsid w:val="00AE72C0"/>
    <w:rsid w:val="00AF08DF"/>
    <w:rsid w:val="00AF08F4"/>
    <w:rsid w:val="00AF35C6"/>
    <w:rsid w:val="00AF3C65"/>
    <w:rsid w:val="00AF3E31"/>
    <w:rsid w:val="00AF4F92"/>
    <w:rsid w:val="00AF6FCA"/>
    <w:rsid w:val="00B00B16"/>
    <w:rsid w:val="00B02E0F"/>
    <w:rsid w:val="00B04010"/>
    <w:rsid w:val="00B06F05"/>
    <w:rsid w:val="00B07648"/>
    <w:rsid w:val="00B101D0"/>
    <w:rsid w:val="00B11E0F"/>
    <w:rsid w:val="00B12C17"/>
    <w:rsid w:val="00B12F7B"/>
    <w:rsid w:val="00B13CE6"/>
    <w:rsid w:val="00B14734"/>
    <w:rsid w:val="00B156CA"/>
    <w:rsid w:val="00B17409"/>
    <w:rsid w:val="00B17FF2"/>
    <w:rsid w:val="00B21E05"/>
    <w:rsid w:val="00B23A06"/>
    <w:rsid w:val="00B23D6F"/>
    <w:rsid w:val="00B24381"/>
    <w:rsid w:val="00B252B8"/>
    <w:rsid w:val="00B25AD5"/>
    <w:rsid w:val="00B26880"/>
    <w:rsid w:val="00B27254"/>
    <w:rsid w:val="00B27605"/>
    <w:rsid w:val="00B2793E"/>
    <w:rsid w:val="00B31957"/>
    <w:rsid w:val="00B32AEB"/>
    <w:rsid w:val="00B3336A"/>
    <w:rsid w:val="00B34730"/>
    <w:rsid w:val="00B349E5"/>
    <w:rsid w:val="00B36165"/>
    <w:rsid w:val="00B36BA9"/>
    <w:rsid w:val="00B37FBD"/>
    <w:rsid w:val="00B401FF"/>
    <w:rsid w:val="00B40C62"/>
    <w:rsid w:val="00B41849"/>
    <w:rsid w:val="00B42A29"/>
    <w:rsid w:val="00B44C38"/>
    <w:rsid w:val="00B45832"/>
    <w:rsid w:val="00B460E4"/>
    <w:rsid w:val="00B475B9"/>
    <w:rsid w:val="00B47A61"/>
    <w:rsid w:val="00B5172E"/>
    <w:rsid w:val="00B52E53"/>
    <w:rsid w:val="00B548B5"/>
    <w:rsid w:val="00B54DAE"/>
    <w:rsid w:val="00B55092"/>
    <w:rsid w:val="00B56CDA"/>
    <w:rsid w:val="00B609EB"/>
    <w:rsid w:val="00B62D23"/>
    <w:rsid w:val="00B63782"/>
    <w:rsid w:val="00B6393A"/>
    <w:rsid w:val="00B64557"/>
    <w:rsid w:val="00B65AC2"/>
    <w:rsid w:val="00B7114A"/>
    <w:rsid w:val="00B7267F"/>
    <w:rsid w:val="00B7296C"/>
    <w:rsid w:val="00B77908"/>
    <w:rsid w:val="00B77A79"/>
    <w:rsid w:val="00B77FD8"/>
    <w:rsid w:val="00B80FBB"/>
    <w:rsid w:val="00B8101B"/>
    <w:rsid w:val="00B81259"/>
    <w:rsid w:val="00B81A8D"/>
    <w:rsid w:val="00B82072"/>
    <w:rsid w:val="00B820B1"/>
    <w:rsid w:val="00B82AD7"/>
    <w:rsid w:val="00B833C8"/>
    <w:rsid w:val="00B85C27"/>
    <w:rsid w:val="00B87452"/>
    <w:rsid w:val="00B8781A"/>
    <w:rsid w:val="00B922CC"/>
    <w:rsid w:val="00B92E5F"/>
    <w:rsid w:val="00B93120"/>
    <w:rsid w:val="00B9364A"/>
    <w:rsid w:val="00B9521E"/>
    <w:rsid w:val="00B968C9"/>
    <w:rsid w:val="00B96DD6"/>
    <w:rsid w:val="00B970CA"/>
    <w:rsid w:val="00BA0068"/>
    <w:rsid w:val="00BA2E44"/>
    <w:rsid w:val="00BA3800"/>
    <w:rsid w:val="00BA38C7"/>
    <w:rsid w:val="00BA5178"/>
    <w:rsid w:val="00BA5FBC"/>
    <w:rsid w:val="00BB0A8C"/>
    <w:rsid w:val="00BB22A2"/>
    <w:rsid w:val="00BB22CB"/>
    <w:rsid w:val="00BB26E2"/>
    <w:rsid w:val="00BB2C0A"/>
    <w:rsid w:val="00BB305F"/>
    <w:rsid w:val="00BB5312"/>
    <w:rsid w:val="00BB5613"/>
    <w:rsid w:val="00BB5862"/>
    <w:rsid w:val="00BB5A2B"/>
    <w:rsid w:val="00BB6B6D"/>
    <w:rsid w:val="00BB6C8E"/>
    <w:rsid w:val="00BB7F1F"/>
    <w:rsid w:val="00BC17D9"/>
    <w:rsid w:val="00BC1DD6"/>
    <w:rsid w:val="00BC4D02"/>
    <w:rsid w:val="00BD01F3"/>
    <w:rsid w:val="00BD0316"/>
    <w:rsid w:val="00BD0351"/>
    <w:rsid w:val="00BD0D2C"/>
    <w:rsid w:val="00BD22C2"/>
    <w:rsid w:val="00BD3F65"/>
    <w:rsid w:val="00BD6539"/>
    <w:rsid w:val="00BD7864"/>
    <w:rsid w:val="00BE1BCE"/>
    <w:rsid w:val="00BE31C4"/>
    <w:rsid w:val="00BE3CE0"/>
    <w:rsid w:val="00BE3E7C"/>
    <w:rsid w:val="00BE3EAC"/>
    <w:rsid w:val="00BE5E51"/>
    <w:rsid w:val="00BE5EB3"/>
    <w:rsid w:val="00BE687B"/>
    <w:rsid w:val="00BE7CB7"/>
    <w:rsid w:val="00BF0610"/>
    <w:rsid w:val="00BF115E"/>
    <w:rsid w:val="00BF24E7"/>
    <w:rsid w:val="00BF372E"/>
    <w:rsid w:val="00C0061A"/>
    <w:rsid w:val="00C00F09"/>
    <w:rsid w:val="00C016A7"/>
    <w:rsid w:val="00C102BA"/>
    <w:rsid w:val="00C1193B"/>
    <w:rsid w:val="00C11BFF"/>
    <w:rsid w:val="00C15D87"/>
    <w:rsid w:val="00C169BA"/>
    <w:rsid w:val="00C16A8A"/>
    <w:rsid w:val="00C20A7C"/>
    <w:rsid w:val="00C20AC6"/>
    <w:rsid w:val="00C20D33"/>
    <w:rsid w:val="00C2155C"/>
    <w:rsid w:val="00C22400"/>
    <w:rsid w:val="00C241B1"/>
    <w:rsid w:val="00C24A6D"/>
    <w:rsid w:val="00C24C3E"/>
    <w:rsid w:val="00C26715"/>
    <w:rsid w:val="00C273E5"/>
    <w:rsid w:val="00C30492"/>
    <w:rsid w:val="00C33CDB"/>
    <w:rsid w:val="00C33EDC"/>
    <w:rsid w:val="00C34200"/>
    <w:rsid w:val="00C34D58"/>
    <w:rsid w:val="00C35379"/>
    <w:rsid w:val="00C35FC6"/>
    <w:rsid w:val="00C36107"/>
    <w:rsid w:val="00C362C9"/>
    <w:rsid w:val="00C37688"/>
    <w:rsid w:val="00C4082A"/>
    <w:rsid w:val="00C41D82"/>
    <w:rsid w:val="00C42534"/>
    <w:rsid w:val="00C42C1E"/>
    <w:rsid w:val="00C442D8"/>
    <w:rsid w:val="00C45732"/>
    <w:rsid w:val="00C46A27"/>
    <w:rsid w:val="00C47DC4"/>
    <w:rsid w:val="00C508B1"/>
    <w:rsid w:val="00C528EE"/>
    <w:rsid w:val="00C53BA1"/>
    <w:rsid w:val="00C54100"/>
    <w:rsid w:val="00C54EE4"/>
    <w:rsid w:val="00C55428"/>
    <w:rsid w:val="00C56385"/>
    <w:rsid w:val="00C6206A"/>
    <w:rsid w:val="00C63B57"/>
    <w:rsid w:val="00C704D6"/>
    <w:rsid w:val="00C70CEB"/>
    <w:rsid w:val="00C715E8"/>
    <w:rsid w:val="00C73948"/>
    <w:rsid w:val="00C740C9"/>
    <w:rsid w:val="00C74C5B"/>
    <w:rsid w:val="00C75753"/>
    <w:rsid w:val="00C758E0"/>
    <w:rsid w:val="00C75ABC"/>
    <w:rsid w:val="00C761EA"/>
    <w:rsid w:val="00C8025D"/>
    <w:rsid w:val="00C815AB"/>
    <w:rsid w:val="00C81C3E"/>
    <w:rsid w:val="00C8256B"/>
    <w:rsid w:val="00C82DD3"/>
    <w:rsid w:val="00C82F8B"/>
    <w:rsid w:val="00C832DC"/>
    <w:rsid w:val="00C866FF"/>
    <w:rsid w:val="00C86AAE"/>
    <w:rsid w:val="00C86C39"/>
    <w:rsid w:val="00C87890"/>
    <w:rsid w:val="00C91B68"/>
    <w:rsid w:val="00C937A5"/>
    <w:rsid w:val="00C9498C"/>
    <w:rsid w:val="00C94D8B"/>
    <w:rsid w:val="00C975CA"/>
    <w:rsid w:val="00CA04B1"/>
    <w:rsid w:val="00CA0D85"/>
    <w:rsid w:val="00CA3E03"/>
    <w:rsid w:val="00CA47BF"/>
    <w:rsid w:val="00CA4A9B"/>
    <w:rsid w:val="00CA4D09"/>
    <w:rsid w:val="00CA55AA"/>
    <w:rsid w:val="00CA6CDF"/>
    <w:rsid w:val="00CA7835"/>
    <w:rsid w:val="00CB061A"/>
    <w:rsid w:val="00CB13E1"/>
    <w:rsid w:val="00CB146F"/>
    <w:rsid w:val="00CB191D"/>
    <w:rsid w:val="00CB24CD"/>
    <w:rsid w:val="00CB370A"/>
    <w:rsid w:val="00CB3E0E"/>
    <w:rsid w:val="00CB5CC7"/>
    <w:rsid w:val="00CB602E"/>
    <w:rsid w:val="00CB63AF"/>
    <w:rsid w:val="00CB6AB9"/>
    <w:rsid w:val="00CB7684"/>
    <w:rsid w:val="00CB786F"/>
    <w:rsid w:val="00CB7E2D"/>
    <w:rsid w:val="00CC0284"/>
    <w:rsid w:val="00CC147E"/>
    <w:rsid w:val="00CC17CD"/>
    <w:rsid w:val="00CC1B87"/>
    <w:rsid w:val="00CC2C2F"/>
    <w:rsid w:val="00CC32D4"/>
    <w:rsid w:val="00CC34A9"/>
    <w:rsid w:val="00CC43BD"/>
    <w:rsid w:val="00CC50D2"/>
    <w:rsid w:val="00CC68DF"/>
    <w:rsid w:val="00CC71B4"/>
    <w:rsid w:val="00CC7879"/>
    <w:rsid w:val="00CD1A81"/>
    <w:rsid w:val="00CD33A1"/>
    <w:rsid w:val="00CD5F4D"/>
    <w:rsid w:val="00CD6CEB"/>
    <w:rsid w:val="00CE1293"/>
    <w:rsid w:val="00CE1EDF"/>
    <w:rsid w:val="00CE2403"/>
    <w:rsid w:val="00CE39D9"/>
    <w:rsid w:val="00CE5871"/>
    <w:rsid w:val="00CE6490"/>
    <w:rsid w:val="00CE70AD"/>
    <w:rsid w:val="00CE78D9"/>
    <w:rsid w:val="00CE79C6"/>
    <w:rsid w:val="00CF1A52"/>
    <w:rsid w:val="00CF1CF7"/>
    <w:rsid w:val="00CF4B51"/>
    <w:rsid w:val="00CF4D18"/>
    <w:rsid w:val="00CF6A07"/>
    <w:rsid w:val="00CF6F61"/>
    <w:rsid w:val="00CF7712"/>
    <w:rsid w:val="00D002BD"/>
    <w:rsid w:val="00D03797"/>
    <w:rsid w:val="00D0516C"/>
    <w:rsid w:val="00D053BB"/>
    <w:rsid w:val="00D056E2"/>
    <w:rsid w:val="00D10D87"/>
    <w:rsid w:val="00D12D3C"/>
    <w:rsid w:val="00D156C8"/>
    <w:rsid w:val="00D210BB"/>
    <w:rsid w:val="00D2349D"/>
    <w:rsid w:val="00D24234"/>
    <w:rsid w:val="00D24B29"/>
    <w:rsid w:val="00D266CD"/>
    <w:rsid w:val="00D26989"/>
    <w:rsid w:val="00D26F4B"/>
    <w:rsid w:val="00D272D7"/>
    <w:rsid w:val="00D27C46"/>
    <w:rsid w:val="00D33154"/>
    <w:rsid w:val="00D33F0A"/>
    <w:rsid w:val="00D351A8"/>
    <w:rsid w:val="00D37C5B"/>
    <w:rsid w:val="00D40CA0"/>
    <w:rsid w:val="00D41499"/>
    <w:rsid w:val="00D424DE"/>
    <w:rsid w:val="00D42F40"/>
    <w:rsid w:val="00D432AD"/>
    <w:rsid w:val="00D43783"/>
    <w:rsid w:val="00D43A59"/>
    <w:rsid w:val="00D43B25"/>
    <w:rsid w:val="00D43D82"/>
    <w:rsid w:val="00D44EE2"/>
    <w:rsid w:val="00D467EA"/>
    <w:rsid w:val="00D4722D"/>
    <w:rsid w:val="00D477D2"/>
    <w:rsid w:val="00D51811"/>
    <w:rsid w:val="00D52F38"/>
    <w:rsid w:val="00D5354E"/>
    <w:rsid w:val="00D556D2"/>
    <w:rsid w:val="00D5710D"/>
    <w:rsid w:val="00D60000"/>
    <w:rsid w:val="00D622B3"/>
    <w:rsid w:val="00D65A05"/>
    <w:rsid w:val="00D66C65"/>
    <w:rsid w:val="00D678C8"/>
    <w:rsid w:val="00D7213C"/>
    <w:rsid w:val="00D76291"/>
    <w:rsid w:val="00D76788"/>
    <w:rsid w:val="00D76B6B"/>
    <w:rsid w:val="00D80116"/>
    <w:rsid w:val="00D819F0"/>
    <w:rsid w:val="00D82FB6"/>
    <w:rsid w:val="00D9032D"/>
    <w:rsid w:val="00D913D7"/>
    <w:rsid w:val="00D93730"/>
    <w:rsid w:val="00D948DB"/>
    <w:rsid w:val="00D95228"/>
    <w:rsid w:val="00D9572D"/>
    <w:rsid w:val="00D96C8E"/>
    <w:rsid w:val="00D97573"/>
    <w:rsid w:val="00D97B39"/>
    <w:rsid w:val="00DA0C00"/>
    <w:rsid w:val="00DA3141"/>
    <w:rsid w:val="00DA3405"/>
    <w:rsid w:val="00DA3E6A"/>
    <w:rsid w:val="00DA4267"/>
    <w:rsid w:val="00DA4991"/>
    <w:rsid w:val="00DA4ADB"/>
    <w:rsid w:val="00DA4D81"/>
    <w:rsid w:val="00DA4E56"/>
    <w:rsid w:val="00DA6240"/>
    <w:rsid w:val="00DA6E24"/>
    <w:rsid w:val="00DB1923"/>
    <w:rsid w:val="00DB1C1C"/>
    <w:rsid w:val="00DB3A05"/>
    <w:rsid w:val="00DB575D"/>
    <w:rsid w:val="00DB5803"/>
    <w:rsid w:val="00DB58D4"/>
    <w:rsid w:val="00DB5B0D"/>
    <w:rsid w:val="00DB684E"/>
    <w:rsid w:val="00DB79CF"/>
    <w:rsid w:val="00DC3630"/>
    <w:rsid w:val="00DC492A"/>
    <w:rsid w:val="00DC5FDB"/>
    <w:rsid w:val="00DC678F"/>
    <w:rsid w:val="00DD1986"/>
    <w:rsid w:val="00DD22BD"/>
    <w:rsid w:val="00DD2518"/>
    <w:rsid w:val="00DD2F37"/>
    <w:rsid w:val="00DD3FAD"/>
    <w:rsid w:val="00DD4F1E"/>
    <w:rsid w:val="00DD5E29"/>
    <w:rsid w:val="00DE11DA"/>
    <w:rsid w:val="00DE1BA7"/>
    <w:rsid w:val="00DE2F2C"/>
    <w:rsid w:val="00DE4D52"/>
    <w:rsid w:val="00DE571A"/>
    <w:rsid w:val="00DE580D"/>
    <w:rsid w:val="00DF0379"/>
    <w:rsid w:val="00DF046D"/>
    <w:rsid w:val="00DF1738"/>
    <w:rsid w:val="00DF253F"/>
    <w:rsid w:val="00DF3281"/>
    <w:rsid w:val="00DF3A6A"/>
    <w:rsid w:val="00DF5648"/>
    <w:rsid w:val="00DF5DE2"/>
    <w:rsid w:val="00DF67A2"/>
    <w:rsid w:val="00DF67CC"/>
    <w:rsid w:val="00DF68B8"/>
    <w:rsid w:val="00DF6AB0"/>
    <w:rsid w:val="00E01027"/>
    <w:rsid w:val="00E01E90"/>
    <w:rsid w:val="00E03850"/>
    <w:rsid w:val="00E03C23"/>
    <w:rsid w:val="00E04160"/>
    <w:rsid w:val="00E05098"/>
    <w:rsid w:val="00E067B7"/>
    <w:rsid w:val="00E075F7"/>
    <w:rsid w:val="00E102D3"/>
    <w:rsid w:val="00E10AE7"/>
    <w:rsid w:val="00E10DCD"/>
    <w:rsid w:val="00E10E4D"/>
    <w:rsid w:val="00E124FE"/>
    <w:rsid w:val="00E13086"/>
    <w:rsid w:val="00E15DFF"/>
    <w:rsid w:val="00E20425"/>
    <w:rsid w:val="00E20546"/>
    <w:rsid w:val="00E2056A"/>
    <w:rsid w:val="00E22501"/>
    <w:rsid w:val="00E22720"/>
    <w:rsid w:val="00E24576"/>
    <w:rsid w:val="00E24AE9"/>
    <w:rsid w:val="00E25883"/>
    <w:rsid w:val="00E2731A"/>
    <w:rsid w:val="00E27F6F"/>
    <w:rsid w:val="00E3000D"/>
    <w:rsid w:val="00E301DC"/>
    <w:rsid w:val="00E3021A"/>
    <w:rsid w:val="00E319B1"/>
    <w:rsid w:val="00E33BB3"/>
    <w:rsid w:val="00E36F6F"/>
    <w:rsid w:val="00E3761A"/>
    <w:rsid w:val="00E4006D"/>
    <w:rsid w:val="00E403A2"/>
    <w:rsid w:val="00E40AD2"/>
    <w:rsid w:val="00E4123B"/>
    <w:rsid w:val="00E4335D"/>
    <w:rsid w:val="00E467FD"/>
    <w:rsid w:val="00E477A8"/>
    <w:rsid w:val="00E50BB1"/>
    <w:rsid w:val="00E55CA6"/>
    <w:rsid w:val="00E57324"/>
    <w:rsid w:val="00E60D3F"/>
    <w:rsid w:val="00E611F2"/>
    <w:rsid w:val="00E61263"/>
    <w:rsid w:val="00E61397"/>
    <w:rsid w:val="00E62B7A"/>
    <w:rsid w:val="00E6384F"/>
    <w:rsid w:val="00E6420B"/>
    <w:rsid w:val="00E64C67"/>
    <w:rsid w:val="00E65EFC"/>
    <w:rsid w:val="00E66D7C"/>
    <w:rsid w:val="00E70235"/>
    <w:rsid w:val="00E70263"/>
    <w:rsid w:val="00E7106B"/>
    <w:rsid w:val="00E7182C"/>
    <w:rsid w:val="00E720A9"/>
    <w:rsid w:val="00E72437"/>
    <w:rsid w:val="00E72DB0"/>
    <w:rsid w:val="00E75044"/>
    <w:rsid w:val="00E7546A"/>
    <w:rsid w:val="00E8152D"/>
    <w:rsid w:val="00E81C7D"/>
    <w:rsid w:val="00E8257F"/>
    <w:rsid w:val="00E82D23"/>
    <w:rsid w:val="00E86A68"/>
    <w:rsid w:val="00E86BD5"/>
    <w:rsid w:val="00E90BF7"/>
    <w:rsid w:val="00E90DFA"/>
    <w:rsid w:val="00E914BB"/>
    <w:rsid w:val="00E93CA1"/>
    <w:rsid w:val="00E93CA3"/>
    <w:rsid w:val="00E94E0E"/>
    <w:rsid w:val="00E965BB"/>
    <w:rsid w:val="00EA09A3"/>
    <w:rsid w:val="00EA15E0"/>
    <w:rsid w:val="00EA2112"/>
    <w:rsid w:val="00EA39E8"/>
    <w:rsid w:val="00EA429B"/>
    <w:rsid w:val="00EA7B04"/>
    <w:rsid w:val="00EB07D3"/>
    <w:rsid w:val="00EB1E50"/>
    <w:rsid w:val="00EB21C1"/>
    <w:rsid w:val="00EB45D3"/>
    <w:rsid w:val="00EB4EF5"/>
    <w:rsid w:val="00EB5D71"/>
    <w:rsid w:val="00EB7E1B"/>
    <w:rsid w:val="00EC0F17"/>
    <w:rsid w:val="00EC10FA"/>
    <w:rsid w:val="00EC1663"/>
    <w:rsid w:val="00EC213F"/>
    <w:rsid w:val="00EC43CC"/>
    <w:rsid w:val="00EC4900"/>
    <w:rsid w:val="00EC5900"/>
    <w:rsid w:val="00EC6733"/>
    <w:rsid w:val="00ED1709"/>
    <w:rsid w:val="00ED17AB"/>
    <w:rsid w:val="00ED2691"/>
    <w:rsid w:val="00ED6FC6"/>
    <w:rsid w:val="00ED7212"/>
    <w:rsid w:val="00EE052F"/>
    <w:rsid w:val="00EE0DB4"/>
    <w:rsid w:val="00EE10F4"/>
    <w:rsid w:val="00EE1294"/>
    <w:rsid w:val="00EE19BC"/>
    <w:rsid w:val="00EE25FF"/>
    <w:rsid w:val="00EE41B7"/>
    <w:rsid w:val="00EE425E"/>
    <w:rsid w:val="00EE44FF"/>
    <w:rsid w:val="00EE6824"/>
    <w:rsid w:val="00EE69CB"/>
    <w:rsid w:val="00EE6A39"/>
    <w:rsid w:val="00EF0112"/>
    <w:rsid w:val="00EF6A08"/>
    <w:rsid w:val="00EF6B33"/>
    <w:rsid w:val="00EF6CD5"/>
    <w:rsid w:val="00EF73C4"/>
    <w:rsid w:val="00EF79CA"/>
    <w:rsid w:val="00F00176"/>
    <w:rsid w:val="00F02A6C"/>
    <w:rsid w:val="00F05892"/>
    <w:rsid w:val="00F05FAB"/>
    <w:rsid w:val="00F069CD"/>
    <w:rsid w:val="00F07992"/>
    <w:rsid w:val="00F10144"/>
    <w:rsid w:val="00F10B02"/>
    <w:rsid w:val="00F11342"/>
    <w:rsid w:val="00F132CA"/>
    <w:rsid w:val="00F13602"/>
    <w:rsid w:val="00F138EE"/>
    <w:rsid w:val="00F1477F"/>
    <w:rsid w:val="00F20CD4"/>
    <w:rsid w:val="00F218A8"/>
    <w:rsid w:val="00F21955"/>
    <w:rsid w:val="00F21BEF"/>
    <w:rsid w:val="00F21C76"/>
    <w:rsid w:val="00F22A1D"/>
    <w:rsid w:val="00F25410"/>
    <w:rsid w:val="00F2554F"/>
    <w:rsid w:val="00F25FD2"/>
    <w:rsid w:val="00F26BBE"/>
    <w:rsid w:val="00F27E7D"/>
    <w:rsid w:val="00F30646"/>
    <w:rsid w:val="00F310F2"/>
    <w:rsid w:val="00F31B2E"/>
    <w:rsid w:val="00F323D4"/>
    <w:rsid w:val="00F37CE7"/>
    <w:rsid w:val="00F40E76"/>
    <w:rsid w:val="00F4110C"/>
    <w:rsid w:val="00F42B10"/>
    <w:rsid w:val="00F44204"/>
    <w:rsid w:val="00F4531A"/>
    <w:rsid w:val="00F45985"/>
    <w:rsid w:val="00F51DE7"/>
    <w:rsid w:val="00F52C58"/>
    <w:rsid w:val="00F53B49"/>
    <w:rsid w:val="00F543EA"/>
    <w:rsid w:val="00F54917"/>
    <w:rsid w:val="00F54947"/>
    <w:rsid w:val="00F54FF2"/>
    <w:rsid w:val="00F56611"/>
    <w:rsid w:val="00F60F8D"/>
    <w:rsid w:val="00F62D9E"/>
    <w:rsid w:val="00F634D7"/>
    <w:rsid w:val="00F66015"/>
    <w:rsid w:val="00F661E9"/>
    <w:rsid w:val="00F66B9C"/>
    <w:rsid w:val="00F675ED"/>
    <w:rsid w:val="00F67A3B"/>
    <w:rsid w:val="00F70942"/>
    <w:rsid w:val="00F70C54"/>
    <w:rsid w:val="00F719E2"/>
    <w:rsid w:val="00F736DF"/>
    <w:rsid w:val="00F748C5"/>
    <w:rsid w:val="00F753A3"/>
    <w:rsid w:val="00F776D9"/>
    <w:rsid w:val="00F823D3"/>
    <w:rsid w:val="00F83ABF"/>
    <w:rsid w:val="00F85B96"/>
    <w:rsid w:val="00F867F1"/>
    <w:rsid w:val="00F869FF"/>
    <w:rsid w:val="00F90B31"/>
    <w:rsid w:val="00F9387F"/>
    <w:rsid w:val="00F94832"/>
    <w:rsid w:val="00F96AB0"/>
    <w:rsid w:val="00F971B5"/>
    <w:rsid w:val="00FA02E2"/>
    <w:rsid w:val="00FA1EE6"/>
    <w:rsid w:val="00FA403C"/>
    <w:rsid w:val="00FA6DE7"/>
    <w:rsid w:val="00FB05F6"/>
    <w:rsid w:val="00FB1251"/>
    <w:rsid w:val="00FB167D"/>
    <w:rsid w:val="00FB36D2"/>
    <w:rsid w:val="00FB4A6E"/>
    <w:rsid w:val="00FB6F34"/>
    <w:rsid w:val="00FB79D0"/>
    <w:rsid w:val="00FB7BAA"/>
    <w:rsid w:val="00FB7E67"/>
    <w:rsid w:val="00FC282B"/>
    <w:rsid w:val="00FC346E"/>
    <w:rsid w:val="00FC3501"/>
    <w:rsid w:val="00FC66E7"/>
    <w:rsid w:val="00FD51FC"/>
    <w:rsid w:val="00FD6368"/>
    <w:rsid w:val="00FE2A0C"/>
    <w:rsid w:val="00FE38B1"/>
    <w:rsid w:val="00FE5958"/>
    <w:rsid w:val="00FE68BF"/>
    <w:rsid w:val="00FE6BD5"/>
    <w:rsid w:val="00FE7F99"/>
    <w:rsid w:val="00FF13C5"/>
    <w:rsid w:val="00FF2663"/>
    <w:rsid w:val="00FF3C6B"/>
    <w:rsid w:val="00FF430A"/>
    <w:rsid w:val="00FF44F5"/>
    <w:rsid w:val="00FF4E37"/>
    <w:rsid w:val="00FF4ECD"/>
    <w:rsid w:val="00FF5E13"/>
    <w:rsid w:val="00FF7024"/>
    <w:rsid w:val="026728B7"/>
    <w:rsid w:val="02949295"/>
    <w:rsid w:val="0404C735"/>
    <w:rsid w:val="04367DC8"/>
    <w:rsid w:val="04DA36CC"/>
    <w:rsid w:val="04E1C9B2"/>
    <w:rsid w:val="05880D88"/>
    <w:rsid w:val="07B2F804"/>
    <w:rsid w:val="07E4EE2A"/>
    <w:rsid w:val="0ACF32AD"/>
    <w:rsid w:val="0C8D89B6"/>
    <w:rsid w:val="0D38C7FA"/>
    <w:rsid w:val="0E0F8C2F"/>
    <w:rsid w:val="0E411A51"/>
    <w:rsid w:val="13AF4F82"/>
    <w:rsid w:val="14236F02"/>
    <w:rsid w:val="146D5E1F"/>
    <w:rsid w:val="15792819"/>
    <w:rsid w:val="18149C49"/>
    <w:rsid w:val="188B12D2"/>
    <w:rsid w:val="1924751F"/>
    <w:rsid w:val="1928D5D5"/>
    <w:rsid w:val="19B06CAA"/>
    <w:rsid w:val="19E7ADC0"/>
    <w:rsid w:val="1B4C3D0B"/>
    <w:rsid w:val="1CE80D6C"/>
    <w:rsid w:val="1FE5C51C"/>
    <w:rsid w:val="20E92F4F"/>
    <w:rsid w:val="212D648E"/>
    <w:rsid w:val="2164D6B3"/>
    <w:rsid w:val="21EB09BF"/>
    <w:rsid w:val="246207D9"/>
    <w:rsid w:val="248AD6FC"/>
    <w:rsid w:val="2522410B"/>
    <w:rsid w:val="25E6A89C"/>
    <w:rsid w:val="271BB9F8"/>
    <w:rsid w:val="282DAE94"/>
    <w:rsid w:val="286B0BB2"/>
    <w:rsid w:val="28DB6855"/>
    <w:rsid w:val="29D85BEC"/>
    <w:rsid w:val="2A32251A"/>
    <w:rsid w:val="2AD3421C"/>
    <w:rsid w:val="2AF6D19E"/>
    <w:rsid w:val="2B01865A"/>
    <w:rsid w:val="2B1A10F1"/>
    <w:rsid w:val="2BC7AF06"/>
    <w:rsid w:val="2DDCB66C"/>
    <w:rsid w:val="2F493F09"/>
    <w:rsid w:val="32EA09CA"/>
    <w:rsid w:val="330364F8"/>
    <w:rsid w:val="3546DE20"/>
    <w:rsid w:val="35737600"/>
    <w:rsid w:val="37758509"/>
    <w:rsid w:val="377AE1DE"/>
    <w:rsid w:val="37A2B55C"/>
    <w:rsid w:val="387DCF12"/>
    <w:rsid w:val="396E890B"/>
    <w:rsid w:val="39A0A01D"/>
    <w:rsid w:val="3DB97B35"/>
    <w:rsid w:val="3F280748"/>
    <w:rsid w:val="40E44456"/>
    <w:rsid w:val="41EFC700"/>
    <w:rsid w:val="42ECBFEB"/>
    <w:rsid w:val="438B1791"/>
    <w:rsid w:val="45990F34"/>
    <w:rsid w:val="47E50C5F"/>
    <w:rsid w:val="48AB2F20"/>
    <w:rsid w:val="4916E8A7"/>
    <w:rsid w:val="499649C4"/>
    <w:rsid w:val="4A6DBFCE"/>
    <w:rsid w:val="4B90649D"/>
    <w:rsid w:val="4CB05E26"/>
    <w:rsid w:val="4D4C0FC6"/>
    <w:rsid w:val="4F93D8CC"/>
    <w:rsid w:val="51FA2470"/>
    <w:rsid w:val="5467ACAC"/>
    <w:rsid w:val="56BDF264"/>
    <w:rsid w:val="57E304E6"/>
    <w:rsid w:val="592ACE90"/>
    <w:rsid w:val="5976B5EB"/>
    <w:rsid w:val="5A305A75"/>
    <w:rsid w:val="5B004F43"/>
    <w:rsid w:val="5B3AD9F7"/>
    <w:rsid w:val="5B470BB2"/>
    <w:rsid w:val="5CA39C9D"/>
    <w:rsid w:val="5E485D14"/>
    <w:rsid w:val="5FFB92FC"/>
    <w:rsid w:val="60653540"/>
    <w:rsid w:val="64205CD0"/>
    <w:rsid w:val="6453C162"/>
    <w:rsid w:val="6483816B"/>
    <w:rsid w:val="64A463A5"/>
    <w:rsid w:val="680479D2"/>
    <w:rsid w:val="68318EA5"/>
    <w:rsid w:val="688B792F"/>
    <w:rsid w:val="69213E38"/>
    <w:rsid w:val="6A13F653"/>
    <w:rsid w:val="6B27167F"/>
    <w:rsid w:val="6B8289C3"/>
    <w:rsid w:val="6C39907A"/>
    <w:rsid w:val="6D60A9E3"/>
    <w:rsid w:val="6DFD0188"/>
    <w:rsid w:val="6E04896C"/>
    <w:rsid w:val="6F113F30"/>
    <w:rsid w:val="70252744"/>
    <w:rsid w:val="703BF1C1"/>
    <w:rsid w:val="70B08BC7"/>
    <w:rsid w:val="715C020C"/>
    <w:rsid w:val="724B6EEE"/>
    <w:rsid w:val="7354A8AA"/>
    <w:rsid w:val="73F9B2F9"/>
    <w:rsid w:val="73FC43F2"/>
    <w:rsid w:val="74CBCDB6"/>
    <w:rsid w:val="760D024C"/>
    <w:rsid w:val="760F36AA"/>
    <w:rsid w:val="77DF27CA"/>
    <w:rsid w:val="794BCF9A"/>
    <w:rsid w:val="79AF7D91"/>
    <w:rsid w:val="7AF0230D"/>
    <w:rsid w:val="7C3E4CA1"/>
    <w:rsid w:val="7DA49578"/>
    <w:rsid w:val="7DFA289F"/>
    <w:rsid w:val="7EA89723"/>
    <w:rsid w:val="7EA9580D"/>
    <w:rsid w:val="7F4346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288D0"/>
  <w15:chartTrackingRefBased/>
  <w15:docId w15:val="{406C4F7B-21F8-40AA-8553-9472FB5A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0A"/>
    <w:rPr>
      <w:rFonts w:ascii="Arial" w:hAnsi="Arial"/>
      <w:sz w:val="24"/>
    </w:rPr>
  </w:style>
  <w:style w:type="paragraph" w:styleId="Heading1">
    <w:name w:val="heading 1"/>
    <w:basedOn w:val="Normal"/>
    <w:next w:val="Normal"/>
    <w:link w:val="Heading1Char"/>
    <w:uiPriority w:val="9"/>
    <w:qFormat/>
    <w:rsid w:val="002C3AD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073662"/>
    <w:pPr>
      <w:keepNext/>
      <w:keepLines/>
      <w:spacing w:before="40" w:after="0"/>
      <w:outlineLvl w:val="1"/>
    </w:pPr>
    <w:rPr>
      <w:rFonts w:eastAsiaTheme="majorEastAsia" w:cs="Arial"/>
      <w:b/>
      <w:sz w:val="28"/>
      <w:szCs w:val="28"/>
      <w:shd w:val="clear" w:color="auto" w:fill="FFFFF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2C3AD8"/>
    <w:rPr>
      <w:rFonts w:ascii="Arial" w:eastAsiaTheme="majorEastAsia" w:hAnsi="Arial" w:cstheme="majorBidi"/>
      <w:b/>
      <w:sz w:val="32"/>
      <w:szCs w:val="32"/>
    </w:rPr>
  </w:style>
  <w:style w:type="character" w:customStyle="1" w:styleId="normaltextrun">
    <w:name w:val="normaltextrun"/>
    <w:basedOn w:val="DefaultParagraphFont"/>
    <w:rsid w:val="00C273E5"/>
  </w:style>
  <w:style w:type="paragraph" w:customStyle="1" w:styleId="Default">
    <w:name w:val="Default"/>
    <w:rsid w:val="00C273E5"/>
    <w:pPr>
      <w:autoSpaceDE w:val="0"/>
      <w:autoSpaceDN w:val="0"/>
      <w:adjustRightInd w:val="0"/>
      <w:spacing w:after="0" w:line="240" w:lineRule="auto"/>
    </w:pPr>
    <w:rPr>
      <w:rFonts w:ascii="Arial" w:hAnsi="Arial" w:cs="Arial"/>
      <w:color w:val="000000"/>
      <w:sz w:val="24"/>
      <w:szCs w:val="24"/>
      <w:lang w:val="en-CA"/>
    </w:rPr>
  </w:style>
  <w:style w:type="paragraph" w:customStyle="1" w:styleId="paragraph">
    <w:name w:val="paragraph"/>
    <w:basedOn w:val="Normal"/>
    <w:rsid w:val="00203723"/>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eop">
    <w:name w:val="eop"/>
    <w:basedOn w:val="DefaultParagraphFont"/>
    <w:rsid w:val="00203723"/>
  </w:style>
  <w:style w:type="character" w:customStyle="1" w:styleId="Heading2Char">
    <w:name w:val="Heading 2 Char"/>
    <w:basedOn w:val="DefaultParagraphFont"/>
    <w:link w:val="Heading2"/>
    <w:uiPriority w:val="9"/>
    <w:rsid w:val="00073662"/>
    <w:rPr>
      <w:rFonts w:ascii="Arial" w:eastAsiaTheme="majorEastAsia" w:hAnsi="Arial" w:cs="Arial"/>
      <w:b/>
      <w:sz w:val="28"/>
      <w:szCs w:val="28"/>
      <w:lang w:val="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hAnsi="Verdana"/>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2C3AD8"/>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2C3AD8"/>
    <w:rPr>
      <w:rFonts w:ascii="Arial" w:eastAsiaTheme="majorEastAsia" w:hAnsi="Arial" w:cstheme="majorBidi"/>
      <w:b/>
      <w:spacing w:val="-10"/>
      <w:kern w:val="28"/>
      <w:sz w:val="56"/>
      <w:szCs w:val="56"/>
    </w:rPr>
  </w:style>
  <w:style w:type="character" w:styleId="Hyperlink">
    <w:name w:val="Hyperlink"/>
    <w:basedOn w:val="DefaultParagraphFont"/>
    <w:uiPriority w:val="99"/>
    <w:unhideWhenUsed/>
    <w:rsid w:val="00CB3E0E"/>
    <w:rPr>
      <w:color w:val="0000FF" w:themeColor="hyperlink"/>
      <w:u w:val="single"/>
    </w:rPr>
  </w:style>
  <w:style w:type="character" w:styleId="UnresolvedMention">
    <w:name w:val="Unresolved Mention"/>
    <w:basedOn w:val="DefaultParagraphFont"/>
    <w:uiPriority w:val="99"/>
    <w:semiHidden/>
    <w:unhideWhenUsed/>
    <w:rsid w:val="00CB3E0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3E0E"/>
    <w:rPr>
      <w:b/>
      <w:bCs/>
    </w:rPr>
  </w:style>
  <w:style w:type="character" w:customStyle="1" w:styleId="CommentSubjectChar">
    <w:name w:val="Comment Subject Char"/>
    <w:basedOn w:val="CommentTextChar"/>
    <w:link w:val="CommentSubject"/>
    <w:uiPriority w:val="99"/>
    <w:semiHidden/>
    <w:rsid w:val="00CB3E0E"/>
    <w:rPr>
      <w:rFonts w:ascii="Arial" w:hAnsi="Arial"/>
      <w:b/>
      <w:bCs/>
      <w:sz w:val="20"/>
      <w:szCs w:val="20"/>
    </w:rPr>
  </w:style>
  <w:style w:type="paragraph" w:styleId="TOCHeading">
    <w:name w:val="TOC Heading"/>
    <w:basedOn w:val="Heading1"/>
    <w:next w:val="Normal"/>
    <w:uiPriority w:val="39"/>
    <w:unhideWhenUsed/>
    <w:qFormat/>
    <w:rsid w:val="00992D1B"/>
    <w:pPr>
      <w:spacing w:line="259" w:lineRule="auto"/>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rsid w:val="00992D1B"/>
    <w:pPr>
      <w:spacing w:after="100"/>
    </w:pPr>
  </w:style>
  <w:style w:type="paragraph" w:styleId="TOC2">
    <w:name w:val="toc 2"/>
    <w:basedOn w:val="Normal"/>
    <w:next w:val="Normal"/>
    <w:autoRedefine/>
    <w:uiPriority w:val="39"/>
    <w:unhideWhenUsed/>
    <w:rsid w:val="00992D1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670401">
      <w:bodyDiv w:val="1"/>
      <w:marLeft w:val="0"/>
      <w:marRight w:val="0"/>
      <w:marTop w:val="0"/>
      <w:marBottom w:val="0"/>
      <w:divBdr>
        <w:top w:val="none" w:sz="0" w:space="0" w:color="auto"/>
        <w:left w:val="none" w:sz="0" w:space="0" w:color="auto"/>
        <w:bottom w:val="none" w:sz="0" w:space="0" w:color="auto"/>
        <w:right w:val="none" w:sz="0" w:space="0" w:color="auto"/>
      </w:divBdr>
    </w:div>
    <w:div w:id="1226917152">
      <w:bodyDiv w:val="1"/>
      <w:marLeft w:val="0"/>
      <w:marRight w:val="0"/>
      <w:marTop w:val="0"/>
      <w:marBottom w:val="0"/>
      <w:divBdr>
        <w:top w:val="none" w:sz="0" w:space="0" w:color="auto"/>
        <w:left w:val="none" w:sz="0" w:space="0" w:color="auto"/>
        <w:bottom w:val="none" w:sz="0" w:space="0" w:color="auto"/>
        <w:right w:val="none" w:sz="0" w:space="0" w:color="auto"/>
      </w:divBdr>
    </w:div>
    <w:div w:id="1800567727">
      <w:bodyDiv w:val="1"/>
      <w:marLeft w:val="0"/>
      <w:marRight w:val="0"/>
      <w:marTop w:val="0"/>
      <w:marBottom w:val="0"/>
      <w:divBdr>
        <w:top w:val="none" w:sz="0" w:space="0" w:color="auto"/>
        <w:left w:val="none" w:sz="0" w:space="0" w:color="auto"/>
        <w:bottom w:val="none" w:sz="0" w:space="0" w:color="auto"/>
        <w:right w:val="none" w:sz="0" w:space="0" w:color="auto"/>
      </w:divBdr>
    </w:div>
    <w:div w:id="19649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2E1BF5BB3A74DAD00398902704CDC" ma:contentTypeVersion="18" ma:contentTypeDescription="Create a new document." ma:contentTypeScope="" ma:versionID="2b2f0d3c366f0a78f52643d15420f5aa">
  <xsd:schema xmlns:xsd="http://www.w3.org/2001/XMLSchema" xmlns:xs="http://www.w3.org/2001/XMLSchema" xmlns:p="http://schemas.microsoft.com/office/2006/metadata/properties" xmlns:ns2="8e1b5bee-ab4d-4e7d-bd82-72855f0bf25d" xmlns:ns3="c78b73b8-be8e-4584-b1f7-703647a8def1" targetNamespace="http://schemas.microsoft.com/office/2006/metadata/properties" ma:root="true" ma:fieldsID="15ae43b50f891761a71f00f3d4ca8510" ns2:_="" ns3:_="">
    <xsd:import namespace="8e1b5bee-ab4d-4e7d-bd82-72855f0bf25d"/>
    <xsd:import namespace="c78b73b8-be8e-4584-b1f7-703647a8de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b5bee-ab4d-4e7d-bd82-72855f0bf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b73b8-be8e-4584-b1f7-703647a8de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df7ac-8ee4-4e07-979f-c74de458261f}" ma:internalName="TaxCatchAll" ma:showField="CatchAllData" ma:web="c78b73b8-be8e-4584-b1f7-703647a8d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8b73b8-be8e-4584-b1f7-703647a8def1" xsi:nil="true"/>
    <lcf76f155ced4ddcb4097134ff3c332f xmlns="8e1b5bee-ab4d-4e7d-bd82-72855f0bf25d">
      <Terms xmlns="http://schemas.microsoft.com/office/infopath/2007/PartnerControls"/>
    </lcf76f155ced4ddcb4097134ff3c332f>
    <SharedWithUsers xmlns="c78b73b8-be8e-4584-b1f7-703647a8def1">
      <UserInfo>
        <DisplayName>Gabriella Rabaa</DisplayName>
        <AccountId>556</AccountId>
        <AccountType/>
      </UserInfo>
    </SharedWithUsers>
  </documentManagement>
</p:properties>
</file>

<file path=customXml/itemProps1.xml><?xml version="1.0" encoding="utf-8"?>
<ds:datastoreItem xmlns:ds="http://schemas.openxmlformats.org/officeDocument/2006/customXml" ds:itemID="{C7304E8F-CDFD-4312-9B55-E96E6F0D1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b5bee-ab4d-4e7d-bd82-72855f0bf25d"/>
    <ds:schemaRef ds:uri="c78b73b8-be8e-4584-b1f7-703647a8d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0AB46-D85E-4224-9B26-6E12AB90F08D}">
  <ds:schemaRefs>
    <ds:schemaRef ds:uri="http://schemas.microsoft.com/sharepoint/v3/contenttype/forms"/>
  </ds:schemaRefs>
</ds:datastoreItem>
</file>

<file path=customXml/itemProps3.xml><?xml version="1.0" encoding="utf-8"?>
<ds:datastoreItem xmlns:ds="http://schemas.openxmlformats.org/officeDocument/2006/customXml" ds:itemID="{6F256837-FC2E-4CE5-8B0C-21E57A1E356D}">
  <ds:schemaRefs>
    <ds:schemaRef ds:uri="http://schemas.openxmlformats.org/officeDocument/2006/bibliography"/>
  </ds:schemaRefs>
</ds:datastoreItem>
</file>

<file path=customXml/itemProps4.xml><?xml version="1.0" encoding="utf-8"?>
<ds:datastoreItem xmlns:ds="http://schemas.openxmlformats.org/officeDocument/2006/customXml" ds:itemID="{B56A91C2-D27F-499B-A1EC-AEDAF3FE0148}">
  <ds:schemaRefs>
    <ds:schemaRef ds:uri="http://schemas.microsoft.com/office/2006/metadata/properties"/>
    <ds:schemaRef ds:uri="http://schemas.microsoft.com/office/infopath/2007/PartnerControls"/>
    <ds:schemaRef ds:uri="c78b73b8-be8e-4584-b1f7-703647a8def1"/>
    <ds:schemaRef ds:uri="8e1b5bee-ab4d-4e7d-bd82-72855f0bf25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4889</Words>
  <Characters>27868</Characters>
  <Application>Microsoft Office Word</Application>
  <DocSecurity>0</DocSecurity>
  <Lines>232</Lines>
  <Paragraphs>65</Paragraphs>
  <ScaleCrop>false</ScaleCrop>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Gabriella Rabaa</cp:lastModifiedBy>
  <cp:revision>4</cp:revision>
  <dcterms:created xsi:type="dcterms:W3CDTF">2024-09-19T16:17:00Z</dcterms:created>
  <dcterms:modified xsi:type="dcterms:W3CDTF">2024-09-23T16:08:00Z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0x01010013D2E1BF5BB3A74DAD00398902704CDC</vt:lpwstr>
  </property>
  <property fmtid="{D5CDD505-2E9C-101B-9397-08002B2CF9AE}" pid="3" name="Order">
    <vt:r8>85600</vt:r8>
  </property>
  <property fmtid="{D5CDD505-2E9C-101B-9397-08002B2CF9AE}" pid="4" name="MediaServiceImageTags">
    <vt:lpwstr/>
  </property>
</Properties>
</file>