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3661"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Dear Service Provider,</w:t>
      </w:r>
    </w:p>
    <w:p w14:paraId="7AEAFFA7" w14:textId="77777777" w:rsidR="002C61E5" w:rsidRPr="00B532F4" w:rsidRDefault="002C61E5" w:rsidP="002C61E5">
      <w:pPr>
        <w:spacing w:before="240" w:line="276" w:lineRule="auto"/>
        <w:rPr>
          <w:rFonts w:ascii="Arial" w:hAnsi="Arial" w:cs="Arial"/>
          <w:b/>
          <w:sz w:val="28"/>
          <w:szCs w:val="28"/>
        </w:rPr>
      </w:pPr>
      <w:r w:rsidRPr="00B532F4">
        <w:rPr>
          <w:rFonts w:ascii="Arial" w:hAnsi="Arial" w:cs="Arial"/>
          <w:b/>
          <w:sz w:val="28"/>
          <w:szCs w:val="28"/>
        </w:rPr>
        <w:t>The Human Rights Code – what it means for you and your business</w:t>
      </w:r>
    </w:p>
    <w:p w14:paraId="245E9066"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 xml:space="preserve">Your provincial or territorial Human Rights Code is a piece of legislation that aims to ensure we have a fair and equal society. This includes making sure everyone has an equal opportunity to use services. The Human Rights Code sets out specific duties with which “service providers” </w:t>
      </w:r>
      <w:proofErr w:type="gramStart"/>
      <w:r w:rsidRPr="00B532F4">
        <w:rPr>
          <w:rFonts w:ascii="Arial" w:hAnsi="Arial" w:cs="Arial"/>
          <w:sz w:val="28"/>
          <w:szCs w:val="28"/>
        </w:rPr>
        <w:t>have to</w:t>
      </w:r>
      <w:proofErr w:type="gramEnd"/>
      <w:r w:rsidRPr="00B532F4">
        <w:rPr>
          <w:rFonts w:ascii="Arial" w:hAnsi="Arial" w:cs="Arial"/>
          <w:sz w:val="28"/>
          <w:szCs w:val="28"/>
        </w:rPr>
        <w:t xml:space="preserve"> comply. You are receiving this letter because a person </w:t>
      </w:r>
      <w:r>
        <w:rPr>
          <w:rFonts w:ascii="Arial" w:hAnsi="Arial" w:cs="Arial"/>
          <w:sz w:val="28"/>
          <w:szCs w:val="28"/>
        </w:rPr>
        <w:t xml:space="preserve">with sight loss </w:t>
      </w:r>
      <w:r w:rsidRPr="00B532F4">
        <w:rPr>
          <w:rFonts w:ascii="Arial" w:hAnsi="Arial" w:cs="Arial"/>
          <w:sz w:val="28"/>
          <w:szCs w:val="28"/>
        </w:rPr>
        <w:t xml:space="preserve">believes that you, as a service provider, have broken the law. </w:t>
      </w:r>
    </w:p>
    <w:p w14:paraId="5AD64DBA"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 xml:space="preserve">The Human Rights Code says that service providers are not allowed to discriminate against people by treating them less favourably because of </w:t>
      </w:r>
      <w:r>
        <w:rPr>
          <w:rFonts w:ascii="Arial" w:hAnsi="Arial" w:cs="Arial"/>
          <w:sz w:val="28"/>
          <w:szCs w:val="28"/>
        </w:rPr>
        <w:t>a</w:t>
      </w:r>
      <w:r w:rsidRPr="00B532F4">
        <w:rPr>
          <w:rFonts w:ascii="Arial" w:hAnsi="Arial" w:cs="Arial"/>
          <w:sz w:val="28"/>
          <w:szCs w:val="28"/>
        </w:rPr>
        <w:t xml:space="preserve"> protected characteristic. </w:t>
      </w:r>
      <w:r w:rsidRPr="009265F9">
        <w:rPr>
          <w:rFonts w:ascii="Arial" w:hAnsi="Arial" w:cs="Arial"/>
          <w:sz w:val="28"/>
          <w:szCs w:val="28"/>
        </w:rPr>
        <w:t xml:space="preserve">This includes </w:t>
      </w:r>
      <w:r>
        <w:rPr>
          <w:rFonts w:ascii="Arial" w:hAnsi="Arial" w:cs="Arial"/>
          <w:sz w:val="28"/>
          <w:szCs w:val="28"/>
        </w:rPr>
        <w:t>disabilities.</w:t>
      </w:r>
    </w:p>
    <w:p w14:paraId="6A70CD02"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Discrimination in providing services means:</w:t>
      </w:r>
    </w:p>
    <w:p w14:paraId="0475A9E9" w14:textId="77777777" w:rsidR="002C61E5" w:rsidRDefault="002C61E5" w:rsidP="002C61E5">
      <w:pPr>
        <w:pStyle w:val="ListBullet"/>
        <w:spacing w:line="276" w:lineRule="auto"/>
        <w:rPr>
          <w:rFonts w:cs="Arial"/>
          <w:szCs w:val="28"/>
        </w:rPr>
      </w:pPr>
      <w:r w:rsidRPr="00B532F4">
        <w:rPr>
          <w:rFonts w:cs="Arial"/>
          <w:szCs w:val="28"/>
        </w:rPr>
        <w:t>refusing to serve them</w:t>
      </w:r>
    </w:p>
    <w:p w14:paraId="3103FD80" w14:textId="77777777" w:rsidR="002C61E5" w:rsidRDefault="002C61E5" w:rsidP="002C61E5">
      <w:pPr>
        <w:pStyle w:val="ListBullet"/>
        <w:spacing w:line="276" w:lineRule="auto"/>
        <w:rPr>
          <w:rFonts w:cs="Arial"/>
          <w:szCs w:val="28"/>
        </w:rPr>
      </w:pPr>
      <w:r w:rsidRPr="008668DB">
        <w:rPr>
          <w:rFonts w:cs="Arial"/>
          <w:szCs w:val="28"/>
        </w:rPr>
        <w:t xml:space="preserve">providing a service of a poorer quality than would be provided to the </w:t>
      </w:r>
      <w:proofErr w:type="gramStart"/>
      <w:r w:rsidRPr="008668DB">
        <w:rPr>
          <w:rFonts w:cs="Arial"/>
          <w:szCs w:val="28"/>
        </w:rPr>
        <w:t>general public</w:t>
      </w:r>
      <w:proofErr w:type="gramEnd"/>
    </w:p>
    <w:p w14:paraId="0120F7A3" w14:textId="77777777" w:rsidR="002C61E5" w:rsidRDefault="002C61E5" w:rsidP="002C61E5">
      <w:pPr>
        <w:pStyle w:val="ListBullet"/>
        <w:spacing w:line="276" w:lineRule="auto"/>
        <w:rPr>
          <w:rFonts w:cs="Arial"/>
          <w:szCs w:val="28"/>
        </w:rPr>
      </w:pPr>
      <w:r w:rsidRPr="008668DB">
        <w:rPr>
          <w:rFonts w:cs="Arial"/>
          <w:szCs w:val="28"/>
        </w:rPr>
        <w:t xml:space="preserve">providing a service on worse terms or in a worse manner than would be provided to the </w:t>
      </w:r>
      <w:proofErr w:type="gramStart"/>
      <w:r w:rsidRPr="008668DB">
        <w:rPr>
          <w:rFonts w:cs="Arial"/>
          <w:szCs w:val="28"/>
        </w:rPr>
        <w:t>general public</w:t>
      </w:r>
      <w:proofErr w:type="gramEnd"/>
    </w:p>
    <w:p w14:paraId="68C8DD69" w14:textId="77777777" w:rsidR="002C61E5" w:rsidRPr="008668DB" w:rsidRDefault="002C61E5" w:rsidP="002C61E5">
      <w:pPr>
        <w:pStyle w:val="ListBullet"/>
        <w:spacing w:line="276" w:lineRule="auto"/>
        <w:rPr>
          <w:rFonts w:cs="Arial"/>
          <w:szCs w:val="28"/>
        </w:rPr>
      </w:pPr>
      <w:r w:rsidRPr="008668DB">
        <w:rPr>
          <w:rFonts w:cs="Arial"/>
          <w:szCs w:val="28"/>
        </w:rPr>
        <w:t xml:space="preserve">terminating a service  </w:t>
      </w:r>
    </w:p>
    <w:p w14:paraId="7CE303FF"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Service providers are also not allowed to harass or victimize someone.</w:t>
      </w:r>
    </w:p>
    <w:p w14:paraId="2C1D46CC"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 xml:space="preserve">There is a further specific duty which only applies to </w:t>
      </w:r>
      <w:r>
        <w:rPr>
          <w:rFonts w:ascii="Arial" w:hAnsi="Arial" w:cs="Arial"/>
          <w:sz w:val="28"/>
          <w:szCs w:val="28"/>
        </w:rPr>
        <w:t>people with disabilities</w:t>
      </w:r>
      <w:r w:rsidRPr="00B532F4">
        <w:rPr>
          <w:rFonts w:ascii="Arial" w:hAnsi="Arial" w:cs="Arial"/>
          <w:sz w:val="28"/>
          <w:szCs w:val="28"/>
        </w:rPr>
        <w:t xml:space="preserve">. This is the duty to make reasonable accommodations. You must comply with this duty. </w:t>
      </w:r>
    </w:p>
    <w:p w14:paraId="7A31CF01"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If you do not make a reasonable accommodation, you are breaking the law.</w:t>
      </w:r>
    </w:p>
    <w:p w14:paraId="63DF63D4" w14:textId="77777777" w:rsidR="002C61E5" w:rsidRPr="00B532F4" w:rsidRDefault="002C61E5" w:rsidP="002C61E5">
      <w:pPr>
        <w:pStyle w:val="ListNumber"/>
        <w:numPr>
          <w:ilvl w:val="0"/>
          <w:numId w:val="0"/>
        </w:numPr>
        <w:spacing w:before="240" w:line="276" w:lineRule="auto"/>
        <w:rPr>
          <w:rFonts w:cs="Arial"/>
          <w:szCs w:val="28"/>
        </w:rPr>
      </w:pPr>
      <w:r w:rsidRPr="00B532F4">
        <w:rPr>
          <w:rFonts w:cs="Arial"/>
          <w:szCs w:val="28"/>
        </w:rPr>
        <w:t>This includes waiving a “no dogs” policy, so people who are blind and partially sighted with guide dogs can enter your premises.</w:t>
      </w:r>
    </w:p>
    <w:p w14:paraId="0C05AFA2" w14:textId="77777777" w:rsidR="002C61E5" w:rsidRPr="00B532F4" w:rsidRDefault="002C61E5" w:rsidP="002C61E5">
      <w:pPr>
        <w:spacing w:before="240" w:line="276" w:lineRule="auto"/>
        <w:rPr>
          <w:rFonts w:ascii="Arial" w:hAnsi="Arial" w:cs="Arial"/>
          <w:sz w:val="28"/>
          <w:szCs w:val="28"/>
        </w:rPr>
      </w:pPr>
      <w:r>
        <w:rPr>
          <w:rFonts w:ascii="Arial" w:hAnsi="Arial" w:cs="Arial"/>
          <w:sz w:val="28"/>
          <w:szCs w:val="28"/>
        </w:rPr>
        <w:lastRenderedPageBreak/>
        <w:t>Recognize that people with disabilities</w:t>
      </w:r>
      <w:r w:rsidRPr="00B532F4">
        <w:rPr>
          <w:rFonts w:ascii="Arial" w:hAnsi="Arial" w:cs="Arial"/>
          <w:sz w:val="28"/>
          <w:szCs w:val="28"/>
        </w:rPr>
        <w:t xml:space="preserve"> may want to use your service. </w:t>
      </w:r>
      <w:r>
        <w:rPr>
          <w:rFonts w:ascii="Arial" w:hAnsi="Arial" w:cs="Arial"/>
          <w:sz w:val="28"/>
          <w:szCs w:val="28"/>
        </w:rPr>
        <w:t>Failing to consider the needs of and make appropriate accommodations for people with disabilities is against the law</w:t>
      </w:r>
      <w:r w:rsidRPr="00B532F4">
        <w:rPr>
          <w:rFonts w:ascii="Arial" w:hAnsi="Arial" w:cs="Arial"/>
          <w:sz w:val="28"/>
          <w:szCs w:val="28"/>
        </w:rPr>
        <w:t xml:space="preserve">. </w:t>
      </w:r>
    </w:p>
    <w:p w14:paraId="512F97BE" w14:textId="77777777" w:rsidR="002C61E5" w:rsidRPr="00B532F4" w:rsidRDefault="002C61E5" w:rsidP="002C61E5">
      <w:pPr>
        <w:spacing w:before="240" w:line="276" w:lineRule="auto"/>
        <w:rPr>
          <w:rFonts w:ascii="Arial" w:hAnsi="Arial" w:cs="Arial"/>
          <w:sz w:val="28"/>
          <w:szCs w:val="28"/>
        </w:rPr>
      </w:pPr>
      <w:r w:rsidRPr="00B532F4">
        <w:rPr>
          <w:rFonts w:ascii="Arial" w:hAnsi="Arial" w:cs="Arial"/>
          <w:sz w:val="28"/>
          <w:szCs w:val="28"/>
        </w:rPr>
        <w:t>We ask you to address this person’s complaint and ensure you are complying with your obligations under the Code. If you fail to comply with the Human Rights Code, the individual can take you to court. If you lose, the court could order you to pay compensation of up to $5,000.</w:t>
      </w:r>
    </w:p>
    <w:p w14:paraId="29DD2F36" w14:textId="77777777" w:rsidR="002C61E5" w:rsidRDefault="002C61E5" w:rsidP="002C61E5">
      <w:pPr>
        <w:spacing w:before="240" w:line="276" w:lineRule="auto"/>
        <w:rPr>
          <w:rFonts w:ascii="Arial" w:hAnsi="Arial" w:cs="Arial"/>
          <w:sz w:val="28"/>
          <w:szCs w:val="28"/>
        </w:rPr>
      </w:pPr>
      <w:r w:rsidRPr="00B532F4">
        <w:rPr>
          <w:rFonts w:ascii="Arial" w:hAnsi="Arial" w:cs="Arial"/>
          <w:sz w:val="28"/>
          <w:szCs w:val="28"/>
        </w:rPr>
        <w:t>We appreciate your prompt attention to this matter.</w:t>
      </w:r>
    </w:p>
    <w:p w14:paraId="256906A2" w14:textId="77777777" w:rsidR="002C61E5" w:rsidRPr="00B532F4" w:rsidRDefault="002C61E5" w:rsidP="002C61E5">
      <w:pPr>
        <w:spacing w:before="240" w:line="276" w:lineRule="auto"/>
        <w:rPr>
          <w:rFonts w:ascii="Arial" w:hAnsi="Arial" w:cs="Arial"/>
          <w:sz w:val="28"/>
          <w:szCs w:val="28"/>
        </w:rPr>
      </w:pPr>
    </w:p>
    <w:p w14:paraId="49302A6D" w14:textId="77777777" w:rsidR="002C61E5" w:rsidRPr="0062177C" w:rsidRDefault="002C61E5" w:rsidP="002C61E5">
      <w:pPr>
        <w:spacing w:before="240" w:line="276" w:lineRule="auto"/>
        <w:rPr>
          <w:rFonts w:ascii="Arial" w:hAnsi="Arial" w:cs="Arial"/>
          <w:sz w:val="28"/>
          <w:szCs w:val="28"/>
        </w:rPr>
      </w:pPr>
      <w:r w:rsidRPr="0062177C">
        <w:rPr>
          <w:rFonts w:ascii="Arial" w:hAnsi="Arial" w:cs="Arial"/>
          <w:sz w:val="28"/>
          <w:szCs w:val="28"/>
        </w:rPr>
        <w:t>Larissa Proctor</w:t>
      </w:r>
      <w:r w:rsidRPr="0062177C">
        <w:rPr>
          <w:rFonts w:ascii="Arial" w:hAnsi="Arial" w:cs="Arial"/>
          <w:sz w:val="28"/>
          <w:szCs w:val="28"/>
        </w:rPr>
        <w:br/>
        <w:t>Manager, Guide Dog Ad</w:t>
      </w:r>
      <w:r>
        <w:rPr>
          <w:rFonts w:ascii="Arial" w:hAnsi="Arial" w:cs="Arial"/>
          <w:sz w:val="28"/>
          <w:szCs w:val="28"/>
        </w:rPr>
        <w:t>vocacy</w:t>
      </w:r>
      <w:r>
        <w:rPr>
          <w:rFonts w:ascii="Arial" w:hAnsi="Arial" w:cs="Arial"/>
          <w:sz w:val="28"/>
          <w:szCs w:val="28"/>
        </w:rPr>
        <w:br/>
        <w:t>CNIB</w:t>
      </w:r>
    </w:p>
    <w:p w14:paraId="7DF04571" w14:textId="73F0CB7F" w:rsidR="00081AE0" w:rsidRPr="002C61E5" w:rsidRDefault="00081AE0">
      <w:pPr>
        <w:rPr>
          <w:rFonts w:ascii="Arial" w:eastAsia="Times New Roman" w:hAnsi="Arial" w:cs="Arial"/>
          <w:b/>
          <w:kern w:val="32"/>
          <w:sz w:val="28"/>
          <w:szCs w:val="28"/>
          <w:lang w:eastAsia="en-GB"/>
        </w:rPr>
      </w:pPr>
    </w:p>
    <w:sectPr w:rsidR="00081AE0" w:rsidRPr="002C61E5" w:rsidSect="004E49D6">
      <w:headerReference w:type="default" r:id="rId7"/>
      <w:footerReference w:type="even" r:id="rId8"/>
      <w:footerReference w:type="default" r:id="rId9"/>
      <w:footerReference w:type="firs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6CAF" w14:textId="77777777" w:rsidR="00FF7B25" w:rsidRDefault="00FF7B25">
      <w:pPr>
        <w:spacing w:after="0" w:line="240" w:lineRule="auto"/>
      </w:pPr>
      <w:r>
        <w:separator/>
      </w:r>
    </w:p>
  </w:endnote>
  <w:endnote w:type="continuationSeparator" w:id="0">
    <w:p w14:paraId="7454F1FC" w14:textId="77777777" w:rsidR="00FF7B25" w:rsidRDefault="00FF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840858"/>
      <w:docPartObj>
        <w:docPartGallery w:val="Page Numbers (Bottom of Page)"/>
        <w:docPartUnique/>
      </w:docPartObj>
    </w:sdtPr>
    <w:sdtEndPr>
      <w:rPr>
        <w:rStyle w:val="PageNumber"/>
      </w:rPr>
    </w:sdtEndPr>
    <w:sdtContent>
      <w:p w14:paraId="5D1DD42E" w14:textId="77777777" w:rsidR="0090159F" w:rsidRDefault="00AB2341" w:rsidP="00D27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61D55B" w14:textId="77777777" w:rsidR="0090159F" w:rsidRDefault="006B4E5E" w:rsidP="005E5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416347"/>
      <w:docPartObj>
        <w:docPartGallery w:val="Page Numbers (Bottom of Page)"/>
        <w:docPartUnique/>
      </w:docPartObj>
    </w:sdtPr>
    <w:sdtEndPr>
      <w:rPr>
        <w:rStyle w:val="PageNumber"/>
        <w:rFonts w:ascii="Arial Black" w:hAnsi="Arial Black"/>
        <w:b/>
        <w:bCs/>
      </w:rPr>
    </w:sdtEndPr>
    <w:sdtContent>
      <w:p w14:paraId="12753924" w14:textId="77777777" w:rsidR="0090159F" w:rsidRPr="005E5FBC" w:rsidRDefault="00AB2341" w:rsidP="00D27282">
        <w:pPr>
          <w:pStyle w:val="Footer"/>
          <w:framePr w:wrap="none" w:vAnchor="text" w:hAnchor="margin" w:xAlign="right" w:y="1"/>
          <w:rPr>
            <w:rStyle w:val="PageNumber"/>
            <w:rFonts w:ascii="Arial Black" w:hAnsi="Arial Black"/>
            <w:b/>
            <w:bCs/>
          </w:rPr>
        </w:pPr>
        <w:r w:rsidRPr="005E5FBC">
          <w:rPr>
            <w:rStyle w:val="PageNumber"/>
            <w:rFonts w:ascii="Arial Black" w:hAnsi="Arial Black"/>
            <w:b/>
            <w:bCs/>
          </w:rPr>
          <w:fldChar w:fldCharType="begin"/>
        </w:r>
        <w:r w:rsidRPr="005E5FBC">
          <w:rPr>
            <w:rStyle w:val="PageNumber"/>
            <w:rFonts w:ascii="Arial Black" w:hAnsi="Arial Black"/>
            <w:b/>
            <w:bCs/>
          </w:rPr>
          <w:instrText xml:space="preserve"> PAGE </w:instrText>
        </w:r>
        <w:r w:rsidRPr="005E5FBC">
          <w:rPr>
            <w:rStyle w:val="PageNumber"/>
            <w:rFonts w:ascii="Arial Black" w:hAnsi="Arial Black"/>
            <w:b/>
            <w:bCs/>
          </w:rPr>
          <w:fldChar w:fldCharType="separate"/>
        </w:r>
        <w:r w:rsidRPr="005E5FBC">
          <w:rPr>
            <w:rStyle w:val="PageNumber"/>
            <w:rFonts w:ascii="Arial Black" w:hAnsi="Arial Black"/>
            <w:b/>
            <w:bCs/>
            <w:noProof/>
          </w:rPr>
          <w:t>1</w:t>
        </w:r>
        <w:r w:rsidRPr="005E5FBC">
          <w:rPr>
            <w:rStyle w:val="PageNumber"/>
            <w:rFonts w:ascii="Arial Black" w:hAnsi="Arial Black"/>
            <w:b/>
            <w:bCs/>
          </w:rPr>
          <w:fldChar w:fldCharType="end"/>
        </w:r>
      </w:p>
    </w:sdtContent>
  </w:sdt>
  <w:p w14:paraId="361DD340" w14:textId="77777777" w:rsidR="0090159F" w:rsidRPr="005E5FBC" w:rsidRDefault="006B4E5E" w:rsidP="005E5FBC">
    <w:pPr>
      <w:pStyle w:val="Footer"/>
      <w:ind w:right="360"/>
      <w:rPr>
        <w:rFonts w:ascii="Arial Black" w:hAnsi="Arial Black"/>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258755"/>
      <w:docPartObj>
        <w:docPartGallery w:val="Page Numbers (Bottom of Page)"/>
        <w:docPartUnique/>
      </w:docPartObj>
    </w:sdtPr>
    <w:sdtEndPr>
      <w:rPr>
        <w:rStyle w:val="PageNumber"/>
        <w:rFonts w:ascii="Arial Black" w:hAnsi="Arial Black" w:cs="Arial"/>
        <w:b/>
        <w:bCs/>
      </w:rPr>
    </w:sdtEndPr>
    <w:sdtContent>
      <w:p w14:paraId="0CDD31AD" w14:textId="77777777" w:rsidR="0090159F" w:rsidRPr="005E5FBC" w:rsidRDefault="00AB2341" w:rsidP="00D27282">
        <w:pPr>
          <w:pStyle w:val="Footer"/>
          <w:framePr w:wrap="none" w:vAnchor="text" w:hAnchor="margin" w:xAlign="right" w:y="1"/>
          <w:rPr>
            <w:rStyle w:val="PageNumber"/>
            <w:rFonts w:ascii="Arial Black" w:hAnsi="Arial Black" w:cs="Arial"/>
            <w:b/>
            <w:bCs/>
          </w:rPr>
        </w:pPr>
        <w:r w:rsidRPr="005E5FBC">
          <w:rPr>
            <w:rStyle w:val="PageNumber"/>
            <w:rFonts w:ascii="Arial Black" w:hAnsi="Arial Black" w:cs="Arial"/>
            <w:b/>
            <w:bCs/>
          </w:rPr>
          <w:fldChar w:fldCharType="begin"/>
        </w:r>
        <w:r w:rsidRPr="005E5FBC">
          <w:rPr>
            <w:rStyle w:val="PageNumber"/>
            <w:rFonts w:ascii="Arial Black" w:hAnsi="Arial Black" w:cs="Arial"/>
            <w:b/>
            <w:bCs/>
          </w:rPr>
          <w:instrText xml:space="preserve"> PAGE </w:instrText>
        </w:r>
        <w:r w:rsidRPr="005E5FBC">
          <w:rPr>
            <w:rStyle w:val="PageNumber"/>
            <w:rFonts w:ascii="Arial Black" w:hAnsi="Arial Black" w:cs="Arial"/>
            <w:b/>
            <w:bCs/>
          </w:rPr>
          <w:fldChar w:fldCharType="separate"/>
        </w:r>
        <w:r w:rsidRPr="005E5FBC">
          <w:rPr>
            <w:rStyle w:val="PageNumber"/>
            <w:rFonts w:ascii="Arial Black" w:hAnsi="Arial Black" w:cs="Arial"/>
            <w:b/>
            <w:bCs/>
            <w:noProof/>
          </w:rPr>
          <w:t>1</w:t>
        </w:r>
        <w:r w:rsidRPr="005E5FBC">
          <w:rPr>
            <w:rStyle w:val="PageNumber"/>
            <w:rFonts w:ascii="Arial Black" w:hAnsi="Arial Black" w:cs="Arial"/>
            <w:b/>
            <w:bCs/>
          </w:rPr>
          <w:fldChar w:fldCharType="end"/>
        </w:r>
      </w:p>
    </w:sdtContent>
  </w:sdt>
  <w:p w14:paraId="1CC7665C" w14:textId="77777777" w:rsidR="0090159F" w:rsidRPr="005E5FBC" w:rsidRDefault="006B4E5E" w:rsidP="005E5FBC">
    <w:pPr>
      <w:pStyle w:val="Footer"/>
      <w:ind w:right="360"/>
      <w:rPr>
        <w:rFonts w:ascii="Arial Black" w:hAnsi="Arial Black"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9625" w14:textId="77777777" w:rsidR="00FF7B25" w:rsidRDefault="00FF7B25">
      <w:pPr>
        <w:spacing w:after="0" w:line="240" w:lineRule="auto"/>
      </w:pPr>
      <w:r>
        <w:separator/>
      </w:r>
    </w:p>
  </w:footnote>
  <w:footnote w:type="continuationSeparator" w:id="0">
    <w:p w14:paraId="238F5B8E" w14:textId="77777777" w:rsidR="00FF7B25" w:rsidRDefault="00FF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B05" w14:textId="65F4524D" w:rsidR="00B94D03" w:rsidRDefault="004E49D6" w:rsidP="005E5FBC">
    <w:pPr>
      <w:pStyle w:val="Header"/>
      <w:tabs>
        <w:tab w:val="left" w:pos="3402"/>
      </w:tabs>
    </w:pPr>
    <w:r>
      <w:rPr>
        <w:noProof/>
      </w:rPr>
      <w:drawing>
        <wp:anchor distT="0" distB="0" distL="114300" distR="114300" simplePos="0" relativeHeight="251659264" behindDoc="0" locked="0" layoutInCell="1" allowOverlap="1" wp14:anchorId="690643FD" wp14:editId="5F6A4D07">
          <wp:simplePos x="0" y="0"/>
          <wp:positionH relativeFrom="column">
            <wp:posOffset>-733646</wp:posOffset>
          </wp:positionH>
          <wp:positionV relativeFrom="paragraph">
            <wp:posOffset>-191962</wp:posOffset>
          </wp:positionV>
          <wp:extent cx="7391049" cy="1281600"/>
          <wp:effectExtent l="0" t="0" r="635"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91049" cy="128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46DC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942D1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34871"/>
    <w:multiLevelType w:val="hybridMultilevel"/>
    <w:tmpl w:val="971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037D4"/>
    <w:multiLevelType w:val="hybridMultilevel"/>
    <w:tmpl w:val="F7A05C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AD1FA1"/>
    <w:multiLevelType w:val="hybridMultilevel"/>
    <w:tmpl w:val="3044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177C"/>
    <w:multiLevelType w:val="hybridMultilevel"/>
    <w:tmpl w:val="694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028"/>
    <w:multiLevelType w:val="hybridMultilevel"/>
    <w:tmpl w:val="04B4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7D34"/>
    <w:multiLevelType w:val="hybridMultilevel"/>
    <w:tmpl w:val="1946F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46730D"/>
    <w:multiLevelType w:val="hybridMultilevel"/>
    <w:tmpl w:val="B9022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803E23"/>
    <w:multiLevelType w:val="hybridMultilevel"/>
    <w:tmpl w:val="EB4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37AD7"/>
    <w:multiLevelType w:val="hybridMultilevel"/>
    <w:tmpl w:val="16DC39B0"/>
    <w:lvl w:ilvl="0" w:tplc="AE9893E0">
      <w:start w:val="1"/>
      <w:numFmt w:val="bullet"/>
      <w:lvlText w:val="•"/>
      <w:lvlJc w:val="left"/>
      <w:pPr>
        <w:ind w:left="1080"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4754A"/>
    <w:multiLevelType w:val="hybridMultilevel"/>
    <w:tmpl w:val="E7903224"/>
    <w:lvl w:ilvl="0" w:tplc="04090001">
      <w:start w:val="1"/>
      <w:numFmt w:val="bullet"/>
      <w:lvlText w:val=""/>
      <w:lvlJc w:val="left"/>
      <w:pPr>
        <w:ind w:left="108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B5E6DE5"/>
    <w:multiLevelType w:val="hybridMultilevel"/>
    <w:tmpl w:val="712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5325A"/>
    <w:multiLevelType w:val="hybridMultilevel"/>
    <w:tmpl w:val="BA2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F36D0"/>
    <w:multiLevelType w:val="hybridMultilevel"/>
    <w:tmpl w:val="0B4E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A1703"/>
    <w:multiLevelType w:val="hybridMultilevel"/>
    <w:tmpl w:val="349A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55646130">
    <w:abstractNumId w:val="1"/>
  </w:num>
  <w:num w:numId="2" w16cid:durableId="602495207">
    <w:abstractNumId w:val="0"/>
    <w:lvlOverride w:ilvl="0">
      <w:startOverride w:val="1"/>
    </w:lvlOverride>
  </w:num>
  <w:num w:numId="3" w16cid:durableId="1714815563">
    <w:abstractNumId w:val="8"/>
  </w:num>
  <w:num w:numId="4" w16cid:durableId="666135716">
    <w:abstractNumId w:val="5"/>
  </w:num>
  <w:num w:numId="5" w16cid:durableId="284967221">
    <w:abstractNumId w:val="14"/>
  </w:num>
  <w:num w:numId="6" w16cid:durableId="1643998943">
    <w:abstractNumId w:val="7"/>
  </w:num>
  <w:num w:numId="7" w16cid:durableId="609163835">
    <w:abstractNumId w:val="15"/>
  </w:num>
  <w:num w:numId="8" w16cid:durableId="109325159">
    <w:abstractNumId w:val="3"/>
  </w:num>
  <w:num w:numId="9" w16cid:durableId="1697728833">
    <w:abstractNumId w:val="4"/>
  </w:num>
  <w:num w:numId="10" w16cid:durableId="1307006562">
    <w:abstractNumId w:val="6"/>
  </w:num>
  <w:num w:numId="11" w16cid:durableId="1638681035">
    <w:abstractNumId w:val="10"/>
  </w:num>
  <w:num w:numId="12" w16cid:durableId="2017465507">
    <w:abstractNumId w:val="11"/>
  </w:num>
  <w:num w:numId="13" w16cid:durableId="1887791229">
    <w:abstractNumId w:val="12"/>
  </w:num>
  <w:num w:numId="14" w16cid:durableId="1483767425">
    <w:abstractNumId w:val="2"/>
  </w:num>
  <w:num w:numId="15" w16cid:durableId="1357392869">
    <w:abstractNumId w:val="9"/>
  </w:num>
  <w:num w:numId="16" w16cid:durableId="667055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98"/>
    <w:rsid w:val="00081AE0"/>
    <w:rsid w:val="002008FC"/>
    <w:rsid w:val="0027710B"/>
    <w:rsid w:val="002C61E5"/>
    <w:rsid w:val="002D0203"/>
    <w:rsid w:val="00301A98"/>
    <w:rsid w:val="004E49D6"/>
    <w:rsid w:val="006B4E5E"/>
    <w:rsid w:val="006B789B"/>
    <w:rsid w:val="008668DB"/>
    <w:rsid w:val="00961485"/>
    <w:rsid w:val="00A32136"/>
    <w:rsid w:val="00AB2341"/>
    <w:rsid w:val="00CF67BE"/>
    <w:rsid w:val="00EB01C1"/>
    <w:rsid w:val="00FF7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D44C7"/>
  <w15:chartTrackingRefBased/>
  <w15:docId w15:val="{D9A3432A-F4CD-7649-8394-826DA1A9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98"/>
    <w:pPr>
      <w:spacing w:after="160" w:line="259" w:lineRule="auto"/>
    </w:pPr>
    <w:rPr>
      <w:sz w:val="22"/>
      <w:szCs w:val="22"/>
    </w:rPr>
  </w:style>
  <w:style w:type="paragraph" w:styleId="Heading1">
    <w:name w:val="heading 1"/>
    <w:basedOn w:val="Normal"/>
    <w:next w:val="Normal"/>
    <w:link w:val="Heading1Char"/>
    <w:qFormat/>
    <w:rsid w:val="00301A98"/>
    <w:pPr>
      <w:keepNext/>
      <w:spacing w:after="140" w:line="240" w:lineRule="auto"/>
      <w:outlineLvl w:val="0"/>
    </w:pPr>
    <w:rPr>
      <w:rFonts w:ascii="Arial" w:eastAsia="Times New Roman" w:hAnsi="Arial" w:cs="Times New Roman"/>
      <w:b/>
      <w:kern w:val="32"/>
      <w:sz w:val="44"/>
      <w:szCs w:val="20"/>
      <w:lang w:val="en-GB" w:eastAsia="en-GB"/>
    </w:rPr>
  </w:style>
  <w:style w:type="paragraph" w:styleId="Heading2">
    <w:name w:val="heading 2"/>
    <w:basedOn w:val="Normal"/>
    <w:next w:val="Normal"/>
    <w:link w:val="Heading2Char"/>
    <w:unhideWhenUsed/>
    <w:qFormat/>
    <w:rsid w:val="00301A98"/>
    <w:pPr>
      <w:keepNext/>
      <w:spacing w:after="120" w:line="240" w:lineRule="auto"/>
      <w:outlineLvl w:val="1"/>
    </w:pPr>
    <w:rPr>
      <w:rFonts w:ascii="Arial" w:eastAsia="Times New Roman" w:hAnsi="Arial" w:cs="Times New Roman"/>
      <w:b/>
      <w:sz w:val="36"/>
      <w:szCs w:val="20"/>
      <w:lang w:val="en-GB" w:eastAsia="en-GB"/>
    </w:rPr>
  </w:style>
  <w:style w:type="paragraph" w:styleId="Heading3">
    <w:name w:val="heading 3"/>
    <w:basedOn w:val="Normal"/>
    <w:next w:val="Normal"/>
    <w:link w:val="Heading3Char"/>
    <w:unhideWhenUsed/>
    <w:qFormat/>
    <w:rsid w:val="00301A98"/>
    <w:pPr>
      <w:keepNext/>
      <w:spacing w:after="100" w:line="240" w:lineRule="auto"/>
      <w:outlineLvl w:val="2"/>
    </w:pPr>
    <w:rPr>
      <w:rFonts w:ascii="Arial" w:eastAsia="Times New Roman" w:hAnsi="Arial" w:cs="Times New Roman"/>
      <w:b/>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98"/>
    <w:rPr>
      <w:rFonts w:ascii="Arial" w:eastAsia="Times New Roman" w:hAnsi="Arial" w:cs="Times New Roman"/>
      <w:b/>
      <w:kern w:val="32"/>
      <w:sz w:val="44"/>
      <w:szCs w:val="20"/>
      <w:lang w:val="en-GB" w:eastAsia="en-GB"/>
    </w:rPr>
  </w:style>
  <w:style w:type="character" w:customStyle="1" w:styleId="Heading2Char">
    <w:name w:val="Heading 2 Char"/>
    <w:basedOn w:val="DefaultParagraphFont"/>
    <w:link w:val="Heading2"/>
    <w:rsid w:val="00301A98"/>
    <w:rPr>
      <w:rFonts w:ascii="Arial" w:eastAsia="Times New Roman" w:hAnsi="Arial" w:cs="Times New Roman"/>
      <w:b/>
      <w:sz w:val="36"/>
      <w:szCs w:val="20"/>
      <w:lang w:val="en-GB" w:eastAsia="en-GB"/>
    </w:rPr>
  </w:style>
  <w:style w:type="character" w:customStyle="1" w:styleId="Heading3Char">
    <w:name w:val="Heading 3 Char"/>
    <w:basedOn w:val="DefaultParagraphFont"/>
    <w:link w:val="Heading3"/>
    <w:rsid w:val="00301A98"/>
    <w:rPr>
      <w:rFonts w:ascii="Arial" w:eastAsia="Times New Roman" w:hAnsi="Arial" w:cs="Times New Roman"/>
      <w:b/>
      <w:sz w:val="32"/>
      <w:szCs w:val="20"/>
      <w:lang w:val="en-GB" w:eastAsia="en-GB"/>
    </w:rPr>
  </w:style>
  <w:style w:type="character" w:styleId="Hyperlink">
    <w:name w:val="Hyperlink"/>
    <w:basedOn w:val="DefaultParagraphFont"/>
    <w:uiPriority w:val="99"/>
    <w:unhideWhenUsed/>
    <w:rsid w:val="00301A98"/>
    <w:rPr>
      <w:color w:val="0000FF"/>
      <w:u w:val="single"/>
    </w:rPr>
  </w:style>
  <w:style w:type="paragraph" w:styleId="ListBullet">
    <w:name w:val="List Bullet"/>
    <w:basedOn w:val="Normal"/>
    <w:unhideWhenUsed/>
    <w:qFormat/>
    <w:rsid w:val="00301A98"/>
    <w:pPr>
      <w:numPr>
        <w:numId w:val="1"/>
      </w:numPr>
      <w:tabs>
        <w:tab w:val="left" w:pos="567"/>
      </w:tabs>
      <w:spacing w:after="0" w:line="240" w:lineRule="auto"/>
    </w:pPr>
    <w:rPr>
      <w:rFonts w:ascii="Arial" w:eastAsia="Times New Roman" w:hAnsi="Arial" w:cs="Times New Roman"/>
      <w:sz w:val="28"/>
      <w:szCs w:val="20"/>
      <w:lang w:val="en-GB" w:eastAsia="en-GB"/>
    </w:rPr>
  </w:style>
  <w:style w:type="paragraph" w:styleId="ListNumber">
    <w:name w:val="List Number"/>
    <w:basedOn w:val="Normal"/>
    <w:semiHidden/>
    <w:unhideWhenUsed/>
    <w:qFormat/>
    <w:rsid w:val="00301A98"/>
    <w:pPr>
      <w:numPr>
        <w:numId w:val="2"/>
      </w:numPr>
      <w:tabs>
        <w:tab w:val="clear" w:pos="360"/>
        <w:tab w:val="num" w:pos="567"/>
        <w:tab w:val="left" w:pos="851"/>
      </w:tabs>
      <w:spacing w:after="0" w:line="240" w:lineRule="auto"/>
      <w:ind w:left="0" w:firstLine="0"/>
    </w:pPr>
    <w:rPr>
      <w:rFonts w:ascii="Arial" w:eastAsia="Times New Roman" w:hAnsi="Arial" w:cs="Times New Roman"/>
      <w:sz w:val="28"/>
      <w:szCs w:val="20"/>
      <w:lang w:val="en-GB" w:eastAsia="en-GB"/>
    </w:rPr>
  </w:style>
  <w:style w:type="paragraph" w:styleId="ListParagraph">
    <w:name w:val="List Paragraph"/>
    <w:basedOn w:val="Normal"/>
    <w:uiPriority w:val="34"/>
    <w:qFormat/>
    <w:rsid w:val="00301A98"/>
    <w:pPr>
      <w:spacing w:after="0" w:line="240" w:lineRule="auto"/>
      <w:ind w:left="720"/>
      <w:contextualSpacing/>
    </w:pPr>
    <w:rPr>
      <w:rFonts w:ascii="Arial" w:eastAsia="Times New Roman" w:hAnsi="Arial" w:cs="Times New Roman"/>
      <w:sz w:val="28"/>
      <w:szCs w:val="20"/>
      <w:lang w:val="en-GB" w:eastAsia="en-GB"/>
    </w:rPr>
  </w:style>
  <w:style w:type="paragraph" w:styleId="Date">
    <w:name w:val="Date"/>
    <w:basedOn w:val="Normal"/>
    <w:next w:val="Normal"/>
    <w:link w:val="DateChar"/>
    <w:uiPriority w:val="2"/>
    <w:qFormat/>
    <w:rsid w:val="00301A98"/>
    <w:pPr>
      <w:spacing w:after="480" w:line="240" w:lineRule="auto"/>
      <w:contextualSpacing/>
    </w:pPr>
    <w:rPr>
      <w:rFonts w:ascii="Calibri" w:eastAsia="Times New Roman" w:hAnsi="Calibri" w:cs="Times New Roman"/>
      <w:spacing w:val="4"/>
      <w:szCs w:val="20"/>
      <w:lang w:val="en-US" w:eastAsia="ja-JP"/>
    </w:rPr>
  </w:style>
  <w:style w:type="character" w:customStyle="1" w:styleId="DateChar">
    <w:name w:val="Date Char"/>
    <w:basedOn w:val="DefaultParagraphFont"/>
    <w:link w:val="Date"/>
    <w:uiPriority w:val="2"/>
    <w:rsid w:val="00301A98"/>
    <w:rPr>
      <w:rFonts w:ascii="Calibri" w:eastAsia="Times New Roman" w:hAnsi="Calibri" w:cs="Times New Roman"/>
      <w:spacing w:val="4"/>
      <w:sz w:val="22"/>
      <w:szCs w:val="20"/>
      <w:lang w:val="en-US" w:eastAsia="ja-JP"/>
    </w:rPr>
  </w:style>
  <w:style w:type="paragraph" w:styleId="NoSpacing">
    <w:name w:val="No Spacing"/>
    <w:uiPriority w:val="1"/>
    <w:qFormat/>
    <w:rsid w:val="00301A98"/>
    <w:rPr>
      <w:sz w:val="22"/>
      <w:szCs w:val="22"/>
    </w:rPr>
  </w:style>
  <w:style w:type="paragraph" w:styleId="Header">
    <w:name w:val="header"/>
    <w:basedOn w:val="Normal"/>
    <w:link w:val="HeaderChar"/>
    <w:uiPriority w:val="99"/>
    <w:unhideWhenUsed/>
    <w:rsid w:val="0030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98"/>
    <w:rPr>
      <w:sz w:val="22"/>
      <w:szCs w:val="22"/>
    </w:rPr>
  </w:style>
  <w:style w:type="paragraph" w:styleId="Footer">
    <w:name w:val="footer"/>
    <w:basedOn w:val="Normal"/>
    <w:link w:val="FooterChar"/>
    <w:uiPriority w:val="99"/>
    <w:unhideWhenUsed/>
    <w:rsid w:val="0030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98"/>
    <w:rPr>
      <w:sz w:val="22"/>
      <w:szCs w:val="22"/>
    </w:rPr>
  </w:style>
  <w:style w:type="character" w:styleId="PageNumber">
    <w:name w:val="page number"/>
    <w:basedOn w:val="DefaultParagraphFont"/>
    <w:uiPriority w:val="99"/>
    <w:semiHidden/>
    <w:unhideWhenUsed/>
    <w:rsid w:val="00301A98"/>
  </w:style>
  <w:style w:type="paragraph" w:styleId="Title">
    <w:name w:val="Title"/>
    <w:basedOn w:val="Normal"/>
    <w:next w:val="Normal"/>
    <w:link w:val="TitleChar"/>
    <w:uiPriority w:val="10"/>
    <w:qFormat/>
    <w:rsid w:val="00A321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1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1699</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McArthur</dc:creator>
  <cp:keywords/>
  <dc:description/>
  <cp:lastModifiedBy>Karin McArthur</cp:lastModifiedBy>
  <cp:revision>4</cp:revision>
  <dcterms:created xsi:type="dcterms:W3CDTF">2022-09-01T15:23:00Z</dcterms:created>
  <dcterms:modified xsi:type="dcterms:W3CDTF">2022-09-01T15:29:00Z</dcterms:modified>
</cp:coreProperties>
</file>