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ADE87" w14:textId="330D8F60" w:rsidR="00194E21" w:rsidRDefault="00FD23CD" w:rsidP="00194E21">
      <w:pPr>
        <w:pStyle w:val="Heading2"/>
        <w:rPr>
          <w:rStyle w:val="Heading2Char"/>
          <w:b/>
          <w:bCs/>
          <w:sz w:val="40"/>
          <w:szCs w:val="40"/>
        </w:rPr>
      </w:pPr>
      <w:r>
        <w:rPr>
          <w:rStyle w:val="Heading2Char"/>
          <w:b/>
          <w:bCs/>
          <w:sz w:val="40"/>
          <w:szCs w:val="40"/>
        </w:rPr>
        <w:t>White Cane Facts</w:t>
      </w:r>
    </w:p>
    <w:p w14:paraId="79E277CA" w14:textId="77777777" w:rsidR="00CF3CB3" w:rsidRDefault="00194E21" w:rsidP="00194E21">
      <w:pPr>
        <w:pStyle w:val="Heading2"/>
        <w:rPr>
          <w:rStyle w:val="Heading2Char"/>
          <w:b/>
          <w:bCs/>
        </w:rPr>
      </w:pPr>
      <w:r w:rsidRPr="00A31D56">
        <w:rPr>
          <w:rStyle w:val="Heading2Char"/>
          <w:b/>
          <w:bCs/>
        </w:rPr>
        <w:t>What is a white cane?</w:t>
      </w:r>
    </w:p>
    <w:p w14:paraId="0267B126" w14:textId="6FC529D3" w:rsidR="00194E21" w:rsidRPr="00A31D56" w:rsidRDefault="00194E21" w:rsidP="00194E21">
      <w:pPr>
        <w:pStyle w:val="Heading2"/>
        <w:rPr>
          <w:rFonts w:eastAsia="Calibri"/>
        </w:rPr>
      </w:pPr>
      <w:r w:rsidRPr="00A31D56">
        <w:rPr>
          <w:rFonts w:eastAsia="Calibri"/>
        </w:rPr>
        <w:tab/>
      </w:r>
      <w:r w:rsidRPr="00A31D56">
        <w:rPr>
          <w:rFonts w:eastAsia="Calibri"/>
        </w:rPr>
        <w:tab/>
      </w:r>
      <w:r w:rsidRPr="00A31D56">
        <w:rPr>
          <w:rFonts w:eastAsia="Calibri"/>
        </w:rPr>
        <w:tab/>
      </w:r>
      <w:r w:rsidRPr="00A31D56">
        <w:rPr>
          <w:rFonts w:eastAsia="Calibri"/>
        </w:rPr>
        <w:tab/>
      </w:r>
      <w:r w:rsidRPr="00A31D56">
        <w:rPr>
          <w:rFonts w:eastAsia="Calibri"/>
        </w:rPr>
        <w:tab/>
      </w:r>
      <w:r w:rsidRPr="00A31D56">
        <w:rPr>
          <w:rFonts w:eastAsia="Calibri"/>
        </w:rPr>
        <w:tab/>
      </w:r>
      <w:r w:rsidRPr="00A31D56">
        <w:rPr>
          <w:rFonts w:eastAsia="Calibri"/>
        </w:rPr>
        <w:tab/>
      </w:r>
    </w:p>
    <w:p w14:paraId="5F039E0C" w14:textId="77777777" w:rsidR="00194E21" w:rsidRPr="00A31D56" w:rsidRDefault="00194E21" w:rsidP="00194E21">
      <w:pPr>
        <w:spacing w:line="257" w:lineRule="auto"/>
        <w:rPr>
          <w:rFonts w:ascii="Arial" w:eastAsia="Calibri" w:hAnsi="Arial" w:cs="Arial"/>
          <w:sz w:val="28"/>
          <w:szCs w:val="28"/>
        </w:rPr>
      </w:pPr>
      <w:r w:rsidRPr="00A31D56">
        <w:rPr>
          <w:rFonts w:ascii="Arial" w:hAnsi="Arial" w:cs="Arial"/>
          <w:b/>
          <w:bCs/>
          <w:noProof/>
          <w:sz w:val="36"/>
          <w:szCs w:val="36"/>
        </w:rPr>
        <w:drawing>
          <wp:anchor distT="0" distB="0" distL="114300" distR="114300" simplePos="0" relativeHeight="251655168" behindDoc="1" locked="0" layoutInCell="1" allowOverlap="1" wp14:anchorId="787BE77E" wp14:editId="37D31193">
            <wp:simplePos x="0" y="0"/>
            <wp:positionH relativeFrom="column">
              <wp:posOffset>0</wp:posOffset>
            </wp:positionH>
            <wp:positionV relativeFrom="paragraph">
              <wp:posOffset>64135</wp:posOffset>
            </wp:positionV>
            <wp:extent cx="1781175" cy="2192655"/>
            <wp:effectExtent l="0" t="0" r="9525" b="0"/>
            <wp:wrapTight wrapText="bothSides">
              <wp:wrapPolygon edited="0">
                <wp:start x="0" y="0"/>
                <wp:lineTo x="0" y="21394"/>
                <wp:lineTo x="21484" y="21394"/>
                <wp:lineTo x="21484" y="0"/>
                <wp:lineTo x="0" y="0"/>
              </wp:wrapPolygon>
            </wp:wrapTight>
            <wp:docPr id="5" name="Picture 5" descr="Image of young boy smiling on a sidewalk using his cane on a wint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young boy smiling on a sidewalk using his cane on a winter's da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033" t="1" r="21956" b="2205"/>
                    <a:stretch/>
                  </pic:blipFill>
                  <pic:spPr bwMode="auto">
                    <a:xfrm>
                      <a:off x="0" y="0"/>
                      <a:ext cx="1781175" cy="219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1D56">
        <w:rPr>
          <w:rFonts w:ascii="Arial" w:eastAsia="Calibri" w:hAnsi="Arial" w:cs="Arial"/>
          <w:sz w:val="28"/>
          <w:szCs w:val="28"/>
        </w:rPr>
        <w:t>White canes are used by people who are blind or partially sighted. A person with sight loss can use a white cane to feel the ground so that they don</w:t>
      </w:r>
      <w:r>
        <w:rPr>
          <w:rFonts w:ascii="Arial" w:eastAsia="Calibri" w:hAnsi="Arial" w:cs="Arial"/>
          <w:sz w:val="28"/>
          <w:szCs w:val="28"/>
        </w:rPr>
        <w:t>’</w:t>
      </w:r>
      <w:r w:rsidRPr="00A31D56">
        <w:rPr>
          <w:rFonts w:ascii="Arial" w:eastAsia="Calibri" w:hAnsi="Arial" w:cs="Arial"/>
          <w:sz w:val="28"/>
          <w:szCs w:val="28"/>
        </w:rPr>
        <w:t>t trip or bump into things.  A white cane also lets other people know that a person is blind or partially sighted. If someone sees a person using a white cane, they can give them space and make sure they don’t leave things in the way.</w:t>
      </w:r>
    </w:p>
    <w:p w14:paraId="28D328C0" w14:textId="77777777" w:rsidR="00194E21" w:rsidRDefault="00194E21" w:rsidP="00194E21">
      <w:pPr>
        <w:rPr>
          <w:sz w:val="32"/>
          <w:szCs w:val="32"/>
        </w:rPr>
      </w:pPr>
    </w:p>
    <w:p w14:paraId="614A0596" w14:textId="77777777" w:rsidR="00CF3CB3" w:rsidRPr="00B21D3C" w:rsidRDefault="00CF3CB3" w:rsidP="00194E21">
      <w:pPr>
        <w:rPr>
          <w:sz w:val="32"/>
          <w:szCs w:val="32"/>
        </w:rPr>
      </w:pPr>
    </w:p>
    <w:p w14:paraId="47CF17EE" w14:textId="432B99AE" w:rsidR="00194E21" w:rsidRPr="00A31D56" w:rsidRDefault="00194E21" w:rsidP="00194E21">
      <w:pPr>
        <w:pStyle w:val="Heading2"/>
        <w:rPr>
          <w:rFonts w:eastAsia="Calibri"/>
        </w:rPr>
      </w:pPr>
      <w:r w:rsidRPr="00A31D56">
        <w:t>What are the different types of cane?</w:t>
      </w:r>
    </w:p>
    <w:p w14:paraId="6ED5D88E" w14:textId="0B068EFA" w:rsidR="00194E21" w:rsidRPr="00A31D56" w:rsidRDefault="00F8710E" w:rsidP="04521670">
      <w:pPr>
        <w:rPr>
          <w:rFonts w:ascii="Arial" w:hAnsi="Arial" w:cs="Arial"/>
          <w:sz w:val="28"/>
          <w:szCs w:val="28"/>
        </w:rPr>
      </w:pPr>
      <w:r>
        <w:rPr>
          <w:noProof/>
        </w:rPr>
        <w:drawing>
          <wp:anchor distT="0" distB="0" distL="114300" distR="114300" simplePos="0" relativeHeight="251662336" behindDoc="1" locked="0" layoutInCell="1" allowOverlap="1" wp14:anchorId="106244A9" wp14:editId="5CFADBF5">
            <wp:simplePos x="0" y="0"/>
            <wp:positionH relativeFrom="column">
              <wp:posOffset>-142875</wp:posOffset>
            </wp:positionH>
            <wp:positionV relativeFrom="paragraph">
              <wp:posOffset>82550</wp:posOffset>
            </wp:positionV>
            <wp:extent cx="2000250" cy="2000250"/>
            <wp:effectExtent l="0" t="0" r="0" b="0"/>
            <wp:wrapTight wrapText="bothSides">
              <wp:wrapPolygon edited="0">
                <wp:start x="0" y="0"/>
                <wp:lineTo x="0" y="21394"/>
                <wp:lineTo x="21394" y="21394"/>
                <wp:lineTo x="21394" y="0"/>
                <wp:lineTo x="0" y="0"/>
              </wp:wrapPolygon>
            </wp:wrapTight>
            <wp:docPr id="4" name="Picture 3" descr="Image of a folded up ID c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AB2DD36-0457-4C61-B7D6-0508D39794E4}"/>
                        </a:ext>
                      </a:extLst>
                    </a:blip>
                    <a:stretch>
                      <a:fillRect/>
                    </a:stretch>
                  </pic:blipFill>
                  <pic:spPr>
                    <a:xfrm>
                      <a:off x="0" y="0"/>
                      <a:ext cx="2000250" cy="2000250"/>
                    </a:xfrm>
                    <a:prstGeom prst="rect">
                      <a:avLst/>
                    </a:prstGeom>
                  </pic:spPr>
                </pic:pic>
              </a:graphicData>
            </a:graphic>
            <wp14:sizeRelH relativeFrom="margin">
              <wp14:pctWidth>0</wp14:pctWidth>
            </wp14:sizeRelH>
            <wp14:sizeRelV relativeFrom="margin">
              <wp14:pctHeight>0</wp14:pctHeight>
            </wp14:sizeRelV>
          </wp:anchor>
        </w:drawing>
      </w:r>
      <w:r w:rsidR="00194E21" w:rsidRPr="00A31D56">
        <w:rPr>
          <w:rFonts w:ascii="Arial" w:hAnsi="Arial" w:cs="Arial"/>
          <w:sz w:val="28"/>
          <w:szCs w:val="28"/>
        </w:rPr>
        <w:t>There are three different types of white canes used in Canada:</w:t>
      </w:r>
    </w:p>
    <w:p w14:paraId="1CE1AA49" w14:textId="0C00854D" w:rsidR="00194E21" w:rsidRDefault="04521670" w:rsidP="04521670">
      <w:pPr>
        <w:pStyle w:val="ListParagraph"/>
        <w:numPr>
          <w:ilvl w:val="0"/>
          <w:numId w:val="2"/>
        </w:numPr>
        <w:rPr>
          <w:rFonts w:asciiTheme="minorHAnsi" w:eastAsiaTheme="minorEastAsia" w:hAnsiTheme="minorHAnsi"/>
          <w:b/>
          <w:bCs/>
          <w:sz w:val="28"/>
          <w:szCs w:val="28"/>
        </w:rPr>
      </w:pPr>
      <w:r w:rsidRPr="04521670">
        <w:rPr>
          <w:rFonts w:ascii="Arial" w:hAnsi="Arial" w:cs="Arial"/>
          <w:b/>
          <w:bCs/>
          <w:sz w:val="28"/>
          <w:szCs w:val="28"/>
        </w:rPr>
        <w:t>The Identification (ID) cane</w:t>
      </w:r>
      <w:r w:rsidRPr="04521670">
        <w:rPr>
          <w:rFonts w:ascii="Arial" w:hAnsi="Arial" w:cs="Arial"/>
          <w:sz w:val="28"/>
          <w:szCs w:val="28"/>
        </w:rPr>
        <w:t xml:space="preserve">. This is a short, thin cane that is used by people who do not need to use the cane to get around but want to let other people know they can’t see very well or can’t see at all. Some people use their ID cane to find important things, like a door, a curb, or stairs. </w:t>
      </w:r>
    </w:p>
    <w:p w14:paraId="184E7F2D" w14:textId="77777777" w:rsidR="00194E21" w:rsidRDefault="00194E21" w:rsidP="00194E21">
      <w:pPr>
        <w:pStyle w:val="ListParagraph"/>
        <w:ind w:left="750"/>
        <w:rPr>
          <w:rFonts w:ascii="Arial" w:hAnsi="Arial" w:cs="Arial"/>
          <w:sz w:val="28"/>
          <w:szCs w:val="28"/>
        </w:rPr>
      </w:pPr>
    </w:p>
    <w:p w14:paraId="16718DDC" w14:textId="77777777" w:rsidR="00194E21" w:rsidRPr="00A31D56" w:rsidRDefault="00194E21" w:rsidP="00194E21">
      <w:pPr>
        <w:pStyle w:val="ListParagraph"/>
        <w:ind w:left="750"/>
        <w:rPr>
          <w:rFonts w:ascii="Arial" w:hAnsi="Arial" w:cs="Arial"/>
          <w:sz w:val="28"/>
          <w:szCs w:val="28"/>
        </w:rPr>
      </w:pPr>
    </w:p>
    <w:p w14:paraId="385C3083" w14:textId="77777777" w:rsidR="00CF3CB3" w:rsidRPr="00CF3CB3" w:rsidRDefault="00194E21" w:rsidP="00CF3CB3">
      <w:pPr>
        <w:pStyle w:val="ListParagraph"/>
        <w:numPr>
          <w:ilvl w:val="0"/>
          <w:numId w:val="2"/>
        </w:numPr>
        <w:rPr>
          <w:rFonts w:ascii="Arial" w:hAnsi="Arial" w:cs="Arial"/>
          <w:noProof/>
        </w:rPr>
      </w:pPr>
      <w:r w:rsidRPr="00A31D56">
        <w:rPr>
          <w:rFonts w:ascii="Arial" w:hAnsi="Arial" w:cs="Arial"/>
          <w:b/>
          <w:bCs/>
          <w:noProof/>
        </w:rPr>
        <w:drawing>
          <wp:anchor distT="0" distB="0" distL="114300" distR="114300" simplePos="0" relativeHeight="251659264" behindDoc="1" locked="0" layoutInCell="1" allowOverlap="1" wp14:anchorId="5B3AEFE2" wp14:editId="2ACD8B48">
            <wp:simplePos x="0" y="0"/>
            <wp:positionH relativeFrom="column">
              <wp:posOffset>0</wp:posOffset>
            </wp:positionH>
            <wp:positionV relativeFrom="paragraph">
              <wp:posOffset>11430</wp:posOffset>
            </wp:positionV>
            <wp:extent cx="1883410" cy="1695450"/>
            <wp:effectExtent l="0" t="0" r="2540" b="0"/>
            <wp:wrapTight wrapText="bothSides">
              <wp:wrapPolygon edited="0">
                <wp:start x="0" y="0"/>
                <wp:lineTo x="0" y="21357"/>
                <wp:lineTo x="21411" y="21357"/>
                <wp:lineTo x="21411" y="0"/>
                <wp:lineTo x="0" y="0"/>
              </wp:wrapPolygon>
            </wp:wrapTight>
            <wp:docPr id="2" name="Picture 2" descr="A young boy walking along the sidewalk using his cane and holding an adult'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oung boy walking along the sidewalk using his cane and holding an adult's ha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827" t="-1" r="7853" b="-1682"/>
                    <a:stretch/>
                  </pic:blipFill>
                  <pic:spPr bwMode="auto">
                    <a:xfrm>
                      <a:off x="0" y="0"/>
                      <a:ext cx="188341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1D56">
        <w:rPr>
          <w:rFonts w:ascii="Arial" w:hAnsi="Arial" w:cs="Arial"/>
          <w:b/>
          <w:bCs/>
          <w:sz w:val="28"/>
          <w:szCs w:val="28"/>
        </w:rPr>
        <w:t>The Mobility Cane.</w:t>
      </w:r>
      <w:r w:rsidRPr="00A31D56">
        <w:rPr>
          <w:rFonts w:ascii="Arial" w:hAnsi="Arial" w:cs="Arial"/>
          <w:sz w:val="28"/>
          <w:szCs w:val="28"/>
        </w:rPr>
        <w:t xml:space="preserve"> The mobility cane is thicker and longer than an ID cane and can have different types of tips on the end. People use a mobility cane to </w:t>
      </w:r>
      <w:r>
        <w:rPr>
          <w:rFonts w:ascii="Arial" w:hAnsi="Arial" w:cs="Arial"/>
          <w:sz w:val="28"/>
          <w:szCs w:val="28"/>
        </w:rPr>
        <w:t>find things that might be in their way or</w:t>
      </w:r>
      <w:r w:rsidRPr="00A31D56">
        <w:rPr>
          <w:rFonts w:ascii="Arial" w:hAnsi="Arial" w:cs="Arial"/>
          <w:sz w:val="28"/>
          <w:szCs w:val="28"/>
        </w:rPr>
        <w:t xml:space="preserve"> where to cross the road. </w:t>
      </w:r>
    </w:p>
    <w:p w14:paraId="1B1DAB95" w14:textId="49074E85" w:rsidR="00CF3CB3" w:rsidRPr="00CF3CB3" w:rsidRDefault="00CF3CB3" w:rsidP="00CF3CB3">
      <w:pPr>
        <w:pStyle w:val="ListParagraph"/>
        <w:ind w:left="750"/>
        <w:rPr>
          <w:rFonts w:ascii="Arial" w:hAnsi="Arial" w:cs="Arial"/>
          <w:noProof/>
        </w:rPr>
      </w:pPr>
      <w:r w:rsidRPr="00A31D56">
        <w:rPr>
          <w:noProof/>
        </w:rPr>
        <w:lastRenderedPageBreak/>
        <w:drawing>
          <wp:anchor distT="0" distB="0" distL="114300" distR="114300" simplePos="0" relativeHeight="251661312" behindDoc="1" locked="0" layoutInCell="1" allowOverlap="1" wp14:anchorId="6261CAD0" wp14:editId="6D288F38">
            <wp:simplePos x="0" y="0"/>
            <wp:positionH relativeFrom="column">
              <wp:posOffset>38100</wp:posOffset>
            </wp:positionH>
            <wp:positionV relativeFrom="paragraph">
              <wp:posOffset>7620</wp:posOffset>
            </wp:positionV>
            <wp:extent cx="1524000" cy="1524000"/>
            <wp:effectExtent l="0" t="0" r="0" b="0"/>
            <wp:wrapTight wrapText="bothSides">
              <wp:wrapPolygon edited="0">
                <wp:start x="0" y="0"/>
                <wp:lineTo x="0" y="21330"/>
                <wp:lineTo x="21330" y="21330"/>
                <wp:lineTo x="21330" y="0"/>
                <wp:lineTo x="0" y="0"/>
              </wp:wrapPolygon>
            </wp:wrapTight>
            <wp:docPr id="3" name="Picture 3" descr="Image of a support c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 support cane "/>
                    <pic:cNvPicPr/>
                  </pic:nvPicPr>
                  <pic:blipFill>
                    <a:blip r:embed="rId13">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p w14:paraId="5DD9D8DD" w14:textId="681D3400" w:rsidR="00194E21" w:rsidRPr="00A31D56" w:rsidRDefault="00194E21" w:rsidP="00194E21">
      <w:pPr>
        <w:pStyle w:val="ListParagraph"/>
        <w:numPr>
          <w:ilvl w:val="0"/>
          <w:numId w:val="2"/>
        </w:numPr>
        <w:spacing w:line="257" w:lineRule="auto"/>
        <w:rPr>
          <w:rFonts w:ascii="Arial" w:eastAsia="Calibri" w:hAnsi="Arial" w:cs="Arial"/>
          <w:sz w:val="28"/>
          <w:szCs w:val="28"/>
        </w:rPr>
      </w:pPr>
      <w:r w:rsidRPr="00A31D56">
        <w:rPr>
          <w:rFonts w:ascii="Arial" w:eastAsia="Calibri" w:hAnsi="Arial" w:cs="Arial"/>
          <w:b/>
          <w:bCs/>
          <w:sz w:val="28"/>
          <w:szCs w:val="28"/>
        </w:rPr>
        <w:t>The Support Cane.</w:t>
      </w:r>
      <w:r w:rsidRPr="00A31D56">
        <w:rPr>
          <w:rFonts w:ascii="Arial" w:eastAsia="Calibri" w:hAnsi="Arial" w:cs="Arial"/>
          <w:sz w:val="28"/>
          <w:szCs w:val="28"/>
        </w:rPr>
        <w:t xml:space="preserve"> This cane is used by someone who needs a cane to support them when walking, but also wants to let people know that they have sight loss. </w:t>
      </w:r>
    </w:p>
    <w:p w14:paraId="096176A6" w14:textId="77777777" w:rsidR="00194E21" w:rsidRPr="00A31D56" w:rsidRDefault="00194E21" w:rsidP="00194E21">
      <w:pPr>
        <w:spacing w:line="257" w:lineRule="auto"/>
        <w:rPr>
          <w:rFonts w:ascii="Arial" w:eastAsia="Calibri" w:hAnsi="Arial" w:cs="Arial"/>
          <w:sz w:val="28"/>
          <w:szCs w:val="28"/>
        </w:rPr>
      </w:pPr>
    </w:p>
    <w:p w14:paraId="6E987479" w14:textId="77777777" w:rsidR="00194E21" w:rsidRDefault="00194E21" w:rsidP="00194E21">
      <w:pPr>
        <w:pStyle w:val="Heading2"/>
      </w:pPr>
    </w:p>
    <w:p w14:paraId="5AF65FFE" w14:textId="77777777" w:rsidR="00CF3CB3" w:rsidRPr="00CF3CB3" w:rsidRDefault="00CF3CB3" w:rsidP="00CF3CB3"/>
    <w:p w14:paraId="64EB327C" w14:textId="6CCF7A6C" w:rsidR="00194E21" w:rsidRPr="00194E21" w:rsidRDefault="00194E21" w:rsidP="00194E21">
      <w:pPr>
        <w:pStyle w:val="Heading2"/>
      </w:pPr>
      <w:r w:rsidRPr="00194E21">
        <w:t xml:space="preserve">Things you can do to be helpful and kind  </w:t>
      </w:r>
    </w:p>
    <w:p w14:paraId="2DFCADDE" w14:textId="77777777" w:rsidR="00194E21" w:rsidRPr="00A31D56" w:rsidRDefault="00194E21" w:rsidP="00194E21">
      <w:pPr>
        <w:pStyle w:val="ListParagraph"/>
        <w:numPr>
          <w:ilvl w:val="0"/>
          <w:numId w:val="3"/>
        </w:numPr>
        <w:spacing w:line="257" w:lineRule="auto"/>
        <w:rPr>
          <w:rFonts w:ascii="Arial" w:eastAsia="Calibri" w:hAnsi="Arial" w:cs="Arial"/>
          <w:sz w:val="28"/>
          <w:szCs w:val="28"/>
        </w:rPr>
      </w:pPr>
      <w:r w:rsidRPr="00A31D56">
        <w:rPr>
          <w:rFonts w:ascii="Arial" w:eastAsia="Calibri" w:hAnsi="Arial" w:cs="Arial"/>
          <w:sz w:val="28"/>
          <w:szCs w:val="28"/>
        </w:rPr>
        <w:t>Remember</w:t>
      </w:r>
      <w:r>
        <w:rPr>
          <w:rFonts w:ascii="Arial" w:eastAsia="Calibri" w:hAnsi="Arial" w:cs="Arial"/>
          <w:sz w:val="28"/>
          <w:szCs w:val="28"/>
        </w:rPr>
        <w:t xml:space="preserve"> that</w:t>
      </w:r>
      <w:r w:rsidRPr="00A31D56">
        <w:rPr>
          <w:rFonts w:ascii="Arial" w:eastAsia="Calibri" w:hAnsi="Arial" w:cs="Arial"/>
          <w:sz w:val="28"/>
          <w:szCs w:val="28"/>
        </w:rPr>
        <w:t xml:space="preserve"> if someone is using a white cane, they might not be able to see you and move around you. If you see someone with a white cane, step to one side so you don’t bump into each other. </w:t>
      </w:r>
    </w:p>
    <w:p w14:paraId="51A6E9ED" w14:textId="77777777" w:rsidR="00194E21" w:rsidRPr="00A31D56" w:rsidRDefault="00194E21" w:rsidP="00194E21">
      <w:pPr>
        <w:pStyle w:val="ListParagraph"/>
        <w:numPr>
          <w:ilvl w:val="0"/>
          <w:numId w:val="3"/>
        </w:numPr>
        <w:spacing w:line="257" w:lineRule="auto"/>
        <w:rPr>
          <w:rFonts w:ascii="Arial" w:eastAsia="Calibri" w:hAnsi="Arial" w:cs="Arial"/>
          <w:sz w:val="28"/>
          <w:szCs w:val="28"/>
        </w:rPr>
      </w:pPr>
      <w:r w:rsidRPr="00A31D56">
        <w:rPr>
          <w:rFonts w:ascii="Arial" w:eastAsia="Calibri" w:hAnsi="Arial" w:cs="Arial"/>
          <w:sz w:val="28"/>
          <w:szCs w:val="28"/>
        </w:rPr>
        <w:t xml:space="preserve">If in doubt, ask! If someone using a white cane looks lost or confused, introduce yourself and ask them if they’d like any help. If they say no, that’s okay. It probably means they already know where they are going, or they want to figure it out on their own. Either way, they will be happy that you offered.  </w:t>
      </w:r>
    </w:p>
    <w:p w14:paraId="0B68FF7E" w14:textId="77777777" w:rsidR="00194E21" w:rsidRPr="00A31D56" w:rsidRDefault="00194E21" w:rsidP="00194E21">
      <w:pPr>
        <w:pStyle w:val="ListParagraph"/>
        <w:numPr>
          <w:ilvl w:val="0"/>
          <w:numId w:val="3"/>
        </w:numPr>
        <w:spacing w:line="257" w:lineRule="auto"/>
        <w:rPr>
          <w:rFonts w:ascii="Arial" w:eastAsia="Calibri" w:hAnsi="Arial" w:cs="Arial"/>
          <w:sz w:val="28"/>
          <w:szCs w:val="28"/>
        </w:rPr>
      </w:pPr>
      <w:r w:rsidRPr="00A31D56">
        <w:rPr>
          <w:rFonts w:ascii="Arial" w:eastAsia="Calibri" w:hAnsi="Arial" w:cs="Arial"/>
          <w:sz w:val="28"/>
          <w:szCs w:val="28"/>
        </w:rPr>
        <w:t xml:space="preserve">Never leave your bikes, bags, or anything in the middle of the sidewalk or hallway. Someone who can’t see very well could trip over them and get hurt. </w:t>
      </w:r>
    </w:p>
    <w:p w14:paraId="561E48CF" w14:textId="77777777" w:rsidR="00194E21" w:rsidRPr="00A31D56" w:rsidRDefault="00194E21" w:rsidP="00194E21">
      <w:pPr>
        <w:pStyle w:val="ListParagraph"/>
        <w:numPr>
          <w:ilvl w:val="0"/>
          <w:numId w:val="3"/>
        </w:numPr>
        <w:spacing w:line="257" w:lineRule="auto"/>
        <w:rPr>
          <w:rFonts w:ascii="Arial" w:eastAsia="Calibri" w:hAnsi="Arial" w:cs="Arial"/>
          <w:sz w:val="28"/>
          <w:szCs w:val="28"/>
        </w:rPr>
      </w:pPr>
      <w:r w:rsidRPr="00A31D56">
        <w:rPr>
          <w:rFonts w:ascii="Arial" w:eastAsia="Calibri" w:hAnsi="Arial" w:cs="Arial"/>
          <w:sz w:val="28"/>
          <w:szCs w:val="28"/>
        </w:rPr>
        <w:t>Remember that the correct way to talk about a white cane is to call it a white cane, not a stick or pole.</w:t>
      </w:r>
    </w:p>
    <w:p w14:paraId="62DC0457" w14:textId="77777777" w:rsidR="00194E21" w:rsidRPr="00A31D56" w:rsidRDefault="00194E21" w:rsidP="00194E21">
      <w:pPr>
        <w:pStyle w:val="ListParagraph"/>
        <w:numPr>
          <w:ilvl w:val="0"/>
          <w:numId w:val="3"/>
        </w:numPr>
        <w:spacing w:line="257" w:lineRule="auto"/>
        <w:rPr>
          <w:rFonts w:ascii="Arial" w:eastAsia="Calibri" w:hAnsi="Arial" w:cs="Arial"/>
          <w:sz w:val="28"/>
          <w:szCs w:val="28"/>
        </w:rPr>
      </w:pPr>
      <w:r w:rsidRPr="00A31D56">
        <w:rPr>
          <w:rFonts w:ascii="Arial" w:eastAsia="Calibri" w:hAnsi="Arial" w:cs="Arial"/>
          <w:sz w:val="28"/>
          <w:szCs w:val="28"/>
        </w:rPr>
        <w:t xml:space="preserve">A cane is like part of a person’s body, so you should never touch it without asking. For the person who is using the white cane, that could be very frightening and even dangerous. </w:t>
      </w:r>
    </w:p>
    <w:p w14:paraId="565791A9" w14:textId="77777777" w:rsidR="00194E21" w:rsidRPr="00A31D56" w:rsidRDefault="00194E21" w:rsidP="00194E21">
      <w:pPr>
        <w:pStyle w:val="ListParagraph"/>
        <w:spacing w:line="257" w:lineRule="auto"/>
        <w:rPr>
          <w:rFonts w:ascii="Arial" w:eastAsia="Calibri" w:hAnsi="Arial" w:cs="Arial"/>
          <w:sz w:val="28"/>
          <w:szCs w:val="28"/>
        </w:rPr>
      </w:pPr>
    </w:p>
    <w:p w14:paraId="78188EE2" w14:textId="77777777" w:rsidR="005E662B" w:rsidRDefault="005E662B" w:rsidP="001B36F6">
      <w:pPr>
        <w:rPr>
          <w:rFonts w:ascii="Arial" w:hAnsi="Arial" w:cs="Arial"/>
        </w:rPr>
      </w:pPr>
    </w:p>
    <w:p w14:paraId="78188EE3" w14:textId="77777777" w:rsidR="001B36F6" w:rsidRDefault="001B36F6" w:rsidP="001B36F6">
      <w:pPr>
        <w:rPr>
          <w:rFonts w:ascii="Arial" w:hAnsi="Arial" w:cs="Arial"/>
        </w:rPr>
      </w:pPr>
    </w:p>
    <w:sectPr w:rsidR="001B36F6" w:rsidSect="001B36F6">
      <w:headerReference w:type="default" r:id="rId14"/>
      <w:headerReference w:type="first" r:id="rId15"/>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FECC1" w14:textId="77777777" w:rsidR="005852CE" w:rsidRDefault="005852CE" w:rsidP="005D260D">
      <w:pPr>
        <w:spacing w:after="0" w:line="240" w:lineRule="auto"/>
      </w:pPr>
      <w:r>
        <w:separator/>
      </w:r>
    </w:p>
  </w:endnote>
  <w:endnote w:type="continuationSeparator" w:id="0">
    <w:p w14:paraId="27520D99" w14:textId="77777777" w:rsidR="005852CE" w:rsidRDefault="005852CE"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B1832" w14:textId="77777777" w:rsidR="005852CE" w:rsidRDefault="005852CE" w:rsidP="005D260D">
      <w:pPr>
        <w:spacing w:after="0" w:line="240" w:lineRule="auto"/>
      </w:pPr>
      <w:r>
        <w:separator/>
      </w:r>
    </w:p>
  </w:footnote>
  <w:footnote w:type="continuationSeparator" w:id="0">
    <w:p w14:paraId="71212746" w14:textId="77777777" w:rsidR="005852CE" w:rsidRDefault="005852CE" w:rsidP="005D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8EE8" w14:textId="77777777" w:rsidR="005D260D" w:rsidRPr="0086350B" w:rsidRDefault="0086350B" w:rsidP="001B36F6">
    <w:pPr>
      <w:pStyle w:val="Header"/>
      <w:ind w:left="-1170"/>
      <w:jc w:val="center"/>
    </w:pPr>
    <w:r>
      <w:rPr>
        <w:noProof/>
      </w:rPr>
      <w:drawing>
        <wp:inline distT="0" distB="0" distL="0" distR="0" wp14:anchorId="78188EEA" wp14:editId="78188EEB">
          <wp:extent cx="7448550" cy="64897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8EE9" w14:textId="77777777" w:rsidR="00AB28EE" w:rsidRDefault="00D85C17" w:rsidP="001B36F6">
    <w:pPr>
      <w:pStyle w:val="Header"/>
      <w:ind w:left="-1170"/>
      <w:jc w:val="center"/>
    </w:pPr>
    <w:r>
      <w:rPr>
        <w:noProof/>
      </w:rPr>
      <w:drawing>
        <wp:inline distT="0" distB="0" distL="0" distR="0" wp14:anchorId="78188EEC" wp14:editId="78188EED">
          <wp:extent cx="7434072" cy="1291432"/>
          <wp:effectExtent l="0" t="0" r="0" b="4445"/>
          <wp:docPr id="1" name="Picture 1" descr="CNIB in paintbrush stroke.&#10;INCA in paint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_Blank Letterhead_BIL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4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7.25pt;height:147.25pt" o:bullet="t">
        <v:imagedata r:id="rId1" o:title="Star bullet point"/>
      </v:shape>
    </w:pict>
  </w:numPicBullet>
  <w:numPicBullet w:numPicBulletId="1">
    <w:pict>
      <v:shape id="_x0000_i1034" type="#_x0000_t75" style="width:90pt;height:90pt" o:bullet="t">
        <v:imagedata r:id="rId2" o:title="white-cane_emoji"/>
      </v:shape>
    </w:pict>
  </w:numPicBullet>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3115F2"/>
    <w:multiLevelType w:val="hybridMultilevel"/>
    <w:tmpl w:val="CC9C024E"/>
    <w:lvl w:ilvl="0" w:tplc="3424CB6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F5B5049"/>
    <w:multiLevelType w:val="hybridMultilevel"/>
    <w:tmpl w:val="C228F1A8"/>
    <w:lvl w:ilvl="0" w:tplc="43B276B2">
      <w:start w:val="1"/>
      <w:numFmt w:val="decimal"/>
      <w:lvlText w:val="%1."/>
      <w:lvlJc w:val="left"/>
      <w:pPr>
        <w:ind w:left="750" w:hanging="390"/>
      </w:pPr>
      <w:rPr>
        <w:rFonts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13343269">
    <w:abstractNumId w:val="0"/>
  </w:num>
  <w:num w:numId="2" w16cid:durableId="337588045">
    <w:abstractNumId w:val="2"/>
  </w:num>
  <w:num w:numId="3" w16cid:durableId="1436435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10A00"/>
    <w:rsid w:val="000279A5"/>
    <w:rsid w:val="000528B8"/>
    <w:rsid w:val="00053010"/>
    <w:rsid w:val="000D6AF4"/>
    <w:rsid w:val="0011046F"/>
    <w:rsid w:val="00194E21"/>
    <w:rsid w:val="001B1F99"/>
    <w:rsid w:val="001B36F6"/>
    <w:rsid w:val="00292A67"/>
    <w:rsid w:val="002E4A60"/>
    <w:rsid w:val="003477DE"/>
    <w:rsid w:val="00357514"/>
    <w:rsid w:val="003672B8"/>
    <w:rsid w:val="00426234"/>
    <w:rsid w:val="004B5C91"/>
    <w:rsid w:val="00566B61"/>
    <w:rsid w:val="005852CE"/>
    <w:rsid w:val="00586DE9"/>
    <w:rsid w:val="005D260D"/>
    <w:rsid w:val="005E662B"/>
    <w:rsid w:val="006049C1"/>
    <w:rsid w:val="007F5E70"/>
    <w:rsid w:val="0080561B"/>
    <w:rsid w:val="008318C9"/>
    <w:rsid w:val="0086350B"/>
    <w:rsid w:val="00877683"/>
    <w:rsid w:val="0092139B"/>
    <w:rsid w:val="00957526"/>
    <w:rsid w:val="009A6634"/>
    <w:rsid w:val="009B0F2D"/>
    <w:rsid w:val="00A45EB8"/>
    <w:rsid w:val="00A8225A"/>
    <w:rsid w:val="00AB28EE"/>
    <w:rsid w:val="00B21E05"/>
    <w:rsid w:val="00B27254"/>
    <w:rsid w:val="00C16A8A"/>
    <w:rsid w:val="00C26715"/>
    <w:rsid w:val="00C63B57"/>
    <w:rsid w:val="00CF3CB3"/>
    <w:rsid w:val="00D056E2"/>
    <w:rsid w:val="00D61827"/>
    <w:rsid w:val="00D678C8"/>
    <w:rsid w:val="00D85C17"/>
    <w:rsid w:val="00D913D7"/>
    <w:rsid w:val="00DB1C1C"/>
    <w:rsid w:val="00DC492A"/>
    <w:rsid w:val="00DD2518"/>
    <w:rsid w:val="00DF1738"/>
    <w:rsid w:val="00E618E8"/>
    <w:rsid w:val="00ED1A5D"/>
    <w:rsid w:val="00EE25FF"/>
    <w:rsid w:val="00EF73C4"/>
    <w:rsid w:val="00F2554F"/>
    <w:rsid w:val="00F543EA"/>
    <w:rsid w:val="00F719E2"/>
    <w:rsid w:val="00F8710E"/>
    <w:rsid w:val="00FD23CD"/>
    <w:rsid w:val="00FE2A0C"/>
    <w:rsid w:val="04521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8188EE2"/>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4E21"/>
    <w:pPr>
      <w:keepNext/>
      <w:keepLines/>
      <w:spacing w:before="40" w:after="0"/>
      <w:outlineLvl w:val="1"/>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86350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94E21"/>
    <w:rPr>
      <w:rFonts w:ascii="Arial" w:eastAsiaTheme="majorEastAsia"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gion xmlns="c657a06b-7b0e-4411-9e07-ce8d471ada44">National</Region>
    <Doc_x0020_Type xmlns="c657a06b-7b0e-4411-9e07-ce8d471ada44">DOC</Doc_x0020_Type>
    <Asset_x0020_Type xmlns="c657a06b-7b0e-4411-9e07-ce8d471ada44">Templates</Asset_x0020_Type>
  </documentManagement>
</p:properties>
</file>

<file path=customXml/itemProps1.xml><?xml version="1.0" encoding="utf-8"?>
<ds:datastoreItem xmlns:ds="http://schemas.openxmlformats.org/officeDocument/2006/customXml" ds:itemID="{80EB1B9A-F81F-4015-899D-F94850BBA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F0F025-3675-4D49-8A16-85E52A03E783}">
  <ds:schemaRefs>
    <ds:schemaRef ds:uri="http://schemas.microsoft.com/sharepoint/v3/contenttype/forms"/>
  </ds:schemaRefs>
</ds:datastoreItem>
</file>

<file path=customXml/itemProps3.xml><?xml version="1.0" encoding="utf-8"?>
<ds:datastoreItem xmlns:ds="http://schemas.openxmlformats.org/officeDocument/2006/customXml" ds:itemID="{9A0075E5-76B6-4798-A8AF-D1B34F7BE537}">
  <ds:schemaRefs>
    <ds:schemaRef ds:uri="http://schemas.microsoft.com/office/2006/metadata/properties"/>
    <ds:schemaRef ds:uri="http://schemas.microsoft.com/office/infopath/2007/PartnerControls"/>
    <ds:schemaRef ds:uri="c657a06b-7b0e-4411-9e07-ce8d471ada44"/>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410</Words>
  <Characters>1797</Characters>
  <Application>Microsoft Office Word</Application>
  <DocSecurity>0</DocSecurity>
  <Lines>61</Lines>
  <Paragraphs>36</Paragraphs>
  <ScaleCrop>false</ScaleCrop>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7</cp:revision>
  <dcterms:created xsi:type="dcterms:W3CDTF">2022-04-14T15:07:00Z</dcterms:created>
  <dcterms:modified xsi:type="dcterms:W3CDTF">2022-05-12T21:09:00Z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y fmtid="{D5CDD505-2E9C-101B-9397-08002B2CF9AE}" pid="3" name="Order">
    <vt:r8>85800</vt:r8>
  </property>
</Properties>
</file>