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B37D3" w14:textId="68602110" w:rsidR="002B233F" w:rsidRPr="007A64D5" w:rsidRDefault="004862C8" w:rsidP="002B233F">
      <w:pPr>
        <w:pStyle w:val="Titre1"/>
        <w:rPr>
          <w:rFonts w:ascii="Arial" w:hAnsi="Arial" w:cs="Arial"/>
          <w:b/>
          <w:bCs/>
          <w:color w:val="auto"/>
          <w:sz w:val="40"/>
          <w:szCs w:val="40"/>
          <w:lang w:val="fr-CA"/>
        </w:rPr>
      </w:pPr>
      <w:bookmarkStart w:id="0" w:name="lt_pId000"/>
      <w:r w:rsidRPr="007A64D5">
        <w:rPr>
          <w:rFonts w:ascii="Arial" w:hAnsi="Arial" w:cs="Arial"/>
          <w:b/>
          <w:bCs/>
          <w:color w:val="auto"/>
          <w:sz w:val="40"/>
          <w:szCs w:val="40"/>
          <w:lang w:val="fr-CA"/>
        </w:rPr>
        <w:t>Sensibilisation à la canne blanche</w:t>
      </w:r>
      <w:bookmarkEnd w:id="0"/>
      <w:r w:rsidR="4F64A3E9" w:rsidRPr="007A64D5">
        <w:rPr>
          <w:rFonts w:ascii="Arial" w:hAnsi="Arial" w:cs="Arial"/>
          <w:b/>
          <w:bCs/>
          <w:color w:val="auto"/>
          <w:sz w:val="40"/>
          <w:szCs w:val="40"/>
          <w:lang w:val="fr-CA"/>
        </w:rPr>
        <w:t xml:space="preserve"> </w:t>
      </w:r>
    </w:p>
    <w:p w14:paraId="61096374" w14:textId="244F148E" w:rsidR="4F64A3E9" w:rsidRPr="007A64D5" w:rsidRDefault="0065589C" w:rsidP="4F64A3E9">
      <w:pPr>
        <w:pStyle w:val="Titre2"/>
        <w:rPr>
          <w:rFonts w:ascii="Cambria" w:hAnsi="Cambria"/>
          <w:b/>
          <w:bCs/>
          <w:lang w:val="fr-CA"/>
        </w:rPr>
      </w:pPr>
      <w:bookmarkStart w:id="1" w:name="lt_pId001"/>
      <w:r w:rsidRPr="007A64D5">
        <w:rPr>
          <w:rFonts w:ascii="Arial" w:eastAsia="Calibri" w:hAnsi="Arial" w:cs="Arial"/>
          <w:b/>
          <w:bCs/>
          <w:color w:val="auto"/>
          <w:sz w:val="32"/>
          <w:szCs w:val="32"/>
          <w:lang w:val="fr-CA"/>
        </w:rPr>
        <w:t>À propos des cannes blanches</w:t>
      </w:r>
      <w:bookmarkEnd w:id="1"/>
    </w:p>
    <w:p w14:paraId="4039561F" w14:textId="53F55D44" w:rsidR="002B233F" w:rsidRPr="007A64D5" w:rsidRDefault="00F70DF9" w:rsidP="4F64A3E9">
      <w:pPr>
        <w:pStyle w:val="Paragraphedeliste"/>
        <w:numPr>
          <w:ilvl w:val="0"/>
          <w:numId w:val="2"/>
        </w:numPr>
        <w:spacing w:line="257" w:lineRule="auto"/>
        <w:rPr>
          <w:rFonts w:asciiTheme="minorHAnsi" w:eastAsiaTheme="minorEastAsia" w:hAnsiTheme="minorHAnsi"/>
          <w:szCs w:val="24"/>
          <w:lang w:val="fr-CA"/>
        </w:rPr>
      </w:pPr>
      <w:bookmarkStart w:id="2" w:name="lt_pId002"/>
      <w:r w:rsidRPr="007A64D5">
        <w:rPr>
          <w:rFonts w:ascii="Arial" w:eastAsia="Calibri" w:hAnsi="Arial" w:cs="Arial"/>
          <w:lang w:val="fr-CA"/>
        </w:rPr>
        <w:t>Si vous voyez une personne utiliser une canne blanche, ceci signifie généralement qu'elle a une certaine limitation visuelle. Les cannes blanches aident une personne à s'orienter dans son environnement grâce à un contact tactile.</w:t>
      </w:r>
      <w:bookmarkEnd w:id="2"/>
      <w:r w:rsidR="4F64A3E9" w:rsidRPr="007A64D5">
        <w:rPr>
          <w:rFonts w:ascii="Arial" w:eastAsia="Calibri" w:hAnsi="Arial" w:cs="Arial"/>
          <w:lang w:val="fr-CA"/>
        </w:rPr>
        <w:t xml:space="preserve"> </w:t>
      </w:r>
    </w:p>
    <w:p w14:paraId="72A9BC33" w14:textId="2FF9C963" w:rsidR="002B233F" w:rsidRPr="007A64D5" w:rsidRDefault="0015320E" w:rsidP="4F64A3E9">
      <w:pPr>
        <w:pStyle w:val="Paragraphedeliste"/>
        <w:numPr>
          <w:ilvl w:val="0"/>
          <w:numId w:val="2"/>
        </w:numPr>
        <w:spacing w:line="257" w:lineRule="auto"/>
        <w:rPr>
          <w:rFonts w:asciiTheme="minorHAnsi" w:eastAsiaTheme="minorEastAsia" w:hAnsiTheme="minorHAnsi"/>
          <w:szCs w:val="24"/>
          <w:lang w:val="fr-CA"/>
        </w:rPr>
      </w:pPr>
      <w:bookmarkStart w:id="3" w:name="lt_pId004"/>
      <w:r w:rsidRPr="007A64D5">
        <w:rPr>
          <w:rFonts w:ascii="Arial" w:eastAsia="Calibri" w:hAnsi="Arial" w:cs="Arial"/>
          <w:lang w:val="fr-CA"/>
        </w:rPr>
        <w:t>La cécité couvre un large spectre de limitations visuelles.</w:t>
      </w:r>
      <w:bookmarkEnd w:id="3"/>
      <w:r w:rsidR="4F64A3E9" w:rsidRPr="007A64D5">
        <w:rPr>
          <w:rFonts w:ascii="Arial" w:eastAsia="Calibri" w:hAnsi="Arial" w:cs="Arial"/>
          <w:lang w:val="fr-CA"/>
        </w:rPr>
        <w:t xml:space="preserve"> </w:t>
      </w:r>
      <w:bookmarkStart w:id="4" w:name="lt_pId005"/>
      <w:r w:rsidR="00336F1D" w:rsidRPr="007A64D5">
        <w:rPr>
          <w:rFonts w:ascii="Arial" w:eastAsia="Calibri" w:hAnsi="Arial" w:cs="Arial"/>
          <w:lang w:val="fr-CA"/>
        </w:rPr>
        <w:t xml:space="preserve">Lorsque vous rencontrez une personne avec une canne blanche, ne supposez pas qu'elle peut ou ne peut pas vous voir, car la perte de vision se manifeste différemment et à des degrés divers chez la personne. </w:t>
      </w:r>
      <w:bookmarkEnd w:id="4"/>
    </w:p>
    <w:p w14:paraId="74A5E1AB" w14:textId="29D4CCD6" w:rsidR="002B233F" w:rsidRPr="007A64D5" w:rsidRDefault="00336F1D" w:rsidP="4F64A3E9">
      <w:pPr>
        <w:pStyle w:val="Paragraphedeliste"/>
        <w:numPr>
          <w:ilvl w:val="0"/>
          <w:numId w:val="2"/>
        </w:numPr>
        <w:spacing w:line="257" w:lineRule="auto"/>
        <w:rPr>
          <w:rFonts w:asciiTheme="minorHAnsi" w:eastAsiaTheme="minorEastAsia" w:hAnsiTheme="minorHAnsi"/>
          <w:szCs w:val="24"/>
          <w:lang w:val="fr-CA"/>
        </w:rPr>
      </w:pPr>
      <w:bookmarkStart w:id="5" w:name="lt_pId006"/>
      <w:r w:rsidRPr="007A64D5">
        <w:rPr>
          <w:rFonts w:ascii="Arial" w:eastAsia="Calibri" w:hAnsi="Arial" w:cs="Arial"/>
          <w:lang w:val="fr-CA"/>
        </w:rPr>
        <w:t xml:space="preserve">Si une personne utilise une canne blanche, elle a reçu une formation spécialisée pour se déplacer en toute sécurité et de manière autonome. Ne dites pas à quelqu'un qu'il n'est pas prudent pour lui de sortir seul, et </w:t>
      </w:r>
      <w:r w:rsidR="007F2282" w:rsidRPr="007A64D5">
        <w:rPr>
          <w:rFonts w:ascii="Arial" w:eastAsia="Calibri" w:hAnsi="Arial" w:cs="Arial"/>
          <w:lang w:val="fr-CA"/>
        </w:rPr>
        <w:t xml:space="preserve">évitez de </w:t>
      </w:r>
      <w:r w:rsidRPr="007A64D5">
        <w:rPr>
          <w:rFonts w:ascii="Arial" w:eastAsia="Calibri" w:hAnsi="Arial" w:cs="Arial"/>
          <w:lang w:val="fr-CA"/>
        </w:rPr>
        <w:t xml:space="preserve">lui </w:t>
      </w:r>
      <w:r w:rsidR="007A64D5" w:rsidRPr="007A64D5">
        <w:rPr>
          <w:rFonts w:ascii="Arial" w:eastAsia="Calibri" w:hAnsi="Arial" w:cs="Arial"/>
          <w:lang w:val="fr-CA"/>
        </w:rPr>
        <w:t>prodiguer</w:t>
      </w:r>
      <w:r w:rsidRPr="007A64D5">
        <w:rPr>
          <w:rFonts w:ascii="Arial" w:eastAsia="Calibri" w:hAnsi="Arial" w:cs="Arial"/>
          <w:lang w:val="fr-CA"/>
        </w:rPr>
        <w:t xml:space="preserve"> pas de conseils sur d'autres aides à l'orientation et aux déplacements, comme les chiens-guides.</w:t>
      </w:r>
      <w:r w:rsidR="00431AFE" w:rsidRPr="007A64D5">
        <w:rPr>
          <w:rFonts w:ascii="Arial" w:eastAsia="Calibri" w:hAnsi="Arial" w:cs="Arial"/>
          <w:lang w:val="fr-CA"/>
        </w:rPr>
        <w:t xml:space="preserve"> </w:t>
      </w:r>
      <w:bookmarkEnd w:id="5"/>
    </w:p>
    <w:p w14:paraId="1ACF41C1" w14:textId="33C9C9BA" w:rsidR="002B233F" w:rsidRPr="007A64D5" w:rsidRDefault="00431AFE" w:rsidP="4F64A3E9">
      <w:pPr>
        <w:pStyle w:val="Paragraphedeliste"/>
        <w:numPr>
          <w:ilvl w:val="0"/>
          <w:numId w:val="2"/>
        </w:numPr>
        <w:spacing w:line="257" w:lineRule="auto"/>
        <w:rPr>
          <w:rFonts w:asciiTheme="minorHAnsi" w:eastAsiaTheme="minorEastAsia" w:hAnsiTheme="minorHAnsi"/>
          <w:szCs w:val="24"/>
          <w:lang w:val="fr-CA"/>
        </w:rPr>
      </w:pPr>
      <w:bookmarkStart w:id="6" w:name="lt_pId008"/>
      <w:r w:rsidRPr="007A64D5">
        <w:rPr>
          <w:rFonts w:ascii="Arial" w:eastAsia="Calibri" w:hAnsi="Arial" w:cs="Arial"/>
          <w:lang w:val="fr-CA"/>
        </w:rPr>
        <w:t>Une canne blanche est un signe d'</w:t>
      </w:r>
      <w:r w:rsidR="007F2282" w:rsidRPr="007A64D5">
        <w:rPr>
          <w:rFonts w:ascii="Arial" w:eastAsia="Calibri" w:hAnsi="Arial" w:cs="Arial"/>
          <w:lang w:val="fr-CA"/>
        </w:rPr>
        <w:t>auto</w:t>
      </w:r>
      <w:r w:rsidR="0099571C" w:rsidRPr="007A64D5">
        <w:rPr>
          <w:rFonts w:ascii="Arial" w:eastAsia="Calibri" w:hAnsi="Arial" w:cs="Arial"/>
          <w:lang w:val="fr-CA"/>
        </w:rPr>
        <w:t>nomie</w:t>
      </w:r>
      <w:r w:rsidRPr="007A64D5">
        <w:rPr>
          <w:rFonts w:ascii="Arial" w:eastAsia="Calibri" w:hAnsi="Arial" w:cs="Arial"/>
          <w:lang w:val="fr-CA"/>
        </w:rPr>
        <w:t xml:space="preserve"> et d'autonomisation, pas de charité ou de pitié. Le terme correct est canne blanche.</w:t>
      </w:r>
      <w:r w:rsidRPr="007A64D5">
        <w:rPr>
          <w:rFonts w:ascii="Arial" w:eastAsia="Calibri" w:hAnsi="Arial" w:cs="Arial"/>
          <w:lang w:val="en-CA"/>
        </w:rPr>
        <w:t xml:space="preserve"> </w:t>
      </w:r>
      <w:bookmarkEnd w:id="6"/>
    </w:p>
    <w:p w14:paraId="1C1A3A7E" w14:textId="77777777" w:rsidR="002B233F" w:rsidRPr="007A64D5" w:rsidRDefault="000A08DE" w:rsidP="002B233F">
      <w:pPr>
        <w:pStyle w:val="Titre2"/>
        <w:rPr>
          <w:rFonts w:ascii="Arial" w:eastAsia="Calibri" w:hAnsi="Arial" w:cs="Arial"/>
          <w:b/>
          <w:bCs/>
          <w:color w:val="auto"/>
          <w:sz w:val="28"/>
          <w:szCs w:val="28"/>
          <w:lang w:val="fr-CA"/>
        </w:rPr>
      </w:pPr>
      <w:bookmarkStart w:id="7" w:name="lt_pId010"/>
      <w:r w:rsidRPr="007A64D5">
        <w:rPr>
          <w:rFonts w:ascii="Arial" w:eastAsia="Calibri" w:hAnsi="Arial" w:cs="Arial"/>
          <w:b/>
          <w:bCs/>
          <w:color w:val="auto"/>
          <w:sz w:val="28"/>
          <w:szCs w:val="28"/>
          <w:lang w:val="fr-CA"/>
        </w:rPr>
        <w:t>Ce que vous pouvez faire :</w:t>
      </w:r>
      <w:bookmarkEnd w:id="7"/>
      <w:r w:rsidRPr="007A64D5">
        <w:rPr>
          <w:rFonts w:ascii="Arial" w:eastAsia="Calibri" w:hAnsi="Arial" w:cs="Arial"/>
          <w:b/>
          <w:bCs/>
          <w:color w:val="auto"/>
          <w:sz w:val="28"/>
          <w:szCs w:val="28"/>
          <w:lang w:val="fr-CA"/>
        </w:rPr>
        <w:t xml:space="preserve">  </w:t>
      </w:r>
    </w:p>
    <w:p w14:paraId="3542C226" w14:textId="6F85FBFA" w:rsidR="002B233F" w:rsidRPr="007A64D5" w:rsidRDefault="00C57A92" w:rsidP="4F64A3E9">
      <w:pPr>
        <w:pStyle w:val="Paragraphedeliste"/>
        <w:numPr>
          <w:ilvl w:val="0"/>
          <w:numId w:val="1"/>
        </w:numPr>
        <w:spacing w:line="257" w:lineRule="auto"/>
        <w:rPr>
          <w:rFonts w:asciiTheme="minorHAnsi" w:eastAsiaTheme="minorEastAsia" w:hAnsiTheme="minorHAnsi"/>
          <w:szCs w:val="24"/>
          <w:lang w:val="fr-CA"/>
        </w:rPr>
      </w:pPr>
      <w:bookmarkStart w:id="8" w:name="lt_pId011"/>
      <w:r w:rsidRPr="007A64D5">
        <w:rPr>
          <w:rFonts w:ascii="Arial" w:eastAsia="Calibri" w:hAnsi="Arial" w:cs="Arial"/>
          <w:lang w:val="fr-CA"/>
        </w:rPr>
        <w:t xml:space="preserve">Lorsque vous voyez une personne se déplaçant avec une canne blanche, évitez d'obstruer la voie qu'elle emprunte - offrez-lui un chemin sûr en vous mettant sur le côté lorsqu'elle s'approche. Si une personne vous tape sur le pied ou le bas de la jambe avec sa canne en marchant, supposez que ce n'est pas intentionnel et que ce n'est pas personnel. </w:t>
      </w:r>
      <w:bookmarkEnd w:id="8"/>
    </w:p>
    <w:p w14:paraId="5D1F057E" w14:textId="28EF8DB9" w:rsidR="002B233F" w:rsidRPr="007A64D5" w:rsidRDefault="00C57A92" w:rsidP="4F64A3E9">
      <w:pPr>
        <w:pStyle w:val="Paragraphedeliste"/>
        <w:numPr>
          <w:ilvl w:val="0"/>
          <w:numId w:val="1"/>
        </w:numPr>
        <w:spacing w:line="257" w:lineRule="auto"/>
        <w:rPr>
          <w:rFonts w:asciiTheme="minorHAnsi" w:eastAsiaTheme="minorEastAsia" w:hAnsiTheme="minorHAnsi"/>
          <w:szCs w:val="24"/>
          <w:lang w:val="fr-CA"/>
        </w:rPr>
      </w:pPr>
      <w:bookmarkStart w:id="9" w:name="lt_pId013"/>
      <w:r w:rsidRPr="007A64D5">
        <w:rPr>
          <w:rFonts w:ascii="Arial" w:eastAsia="Calibri" w:hAnsi="Arial" w:cs="Arial"/>
          <w:lang w:val="fr-CA"/>
        </w:rPr>
        <w:t xml:space="preserve">Ne supposez pas qu'une personne utilisant une canne a besoin d'aide. Si elle semble perdue ou confuse, présentez-vous et demandez-lui si elle a besoin d'aide. Si elle refuse, respectez le fait qu'elle est la mieux placée pour savoir et passez à autre chose. </w:t>
      </w:r>
      <w:bookmarkEnd w:id="9"/>
    </w:p>
    <w:p w14:paraId="0A229CE0" w14:textId="7AB2CC6C" w:rsidR="4F64A3E9" w:rsidRPr="007A64D5" w:rsidRDefault="00C57A92" w:rsidP="4F64A3E9">
      <w:pPr>
        <w:pStyle w:val="Paragraphedeliste"/>
        <w:numPr>
          <w:ilvl w:val="0"/>
          <w:numId w:val="1"/>
        </w:numPr>
        <w:spacing w:after="0" w:line="240" w:lineRule="auto"/>
        <w:rPr>
          <w:rFonts w:asciiTheme="minorHAnsi" w:eastAsiaTheme="minorEastAsia" w:hAnsiTheme="minorHAnsi"/>
          <w:szCs w:val="24"/>
          <w:lang w:val="fr-CA"/>
        </w:rPr>
      </w:pPr>
      <w:bookmarkStart w:id="10" w:name="lt_pId016"/>
      <w:r w:rsidRPr="007A64D5">
        <w:rPr>
          <w:rFonts w:ascii="Arial" w:eastAsia="Times New Roman" w:hAnsi="Arial" w:cs="Arial"/>
          <w:lang w:val="fr-CA"/>
        </w:rPr>
        <w:t xml:space="preserve">Parlez normalement, comme vous le feriez avec n'importe qui d'autre. Il n'est pas nécessaire d'élever la voix ou de parler lentement. </w:t>
      </w:r>
      <w:bookmarkEnd w:id="10"/>
    </w:p>
    <w:p w14:paraId="6CE8F8A4" w14:textId="42449E41" w:rsidR="4F64A3E9" w:rsidRPr="007A64D5" w:rsidRDefault="00C57A92" w:rsidP="4F64A3E9">
      <w:pPr>
        <w:pStyle w:val="Paragraphedeliste"/>
        <w:numPr>
          <w:ilvl w:val="0"/>
          <w:numId w:val="1"/>
        </w:numPr>
        <w:spacing w:after="0" w:line="240" w:lineRule="auto"/>
        <w:rPr>
          <w:rFonts w:asciiTheme="minorHAnsi" w:eastAsiaTheme="minorEastAsia" w:hAnsiTheme="minorHAnsi"/>
          <w:szCs w:val="24"/>
          <w:lang w:val="fr-CA"/>
        </w:rPr>
      </w:pPr>
      <w:bookmarkStart w:id="11" w:name="lt_pId018"/>
      <w:r w:rsidRPr="007A64D5">
        <w:rPr>
          <w:rFonts w:ascii="Arial" w:eastAsia="Times New Roman" w:hAnsi="Arial" w:cs="Arial"/>
          <w:lang w:val="fr-CA"/>
        </w:rPr>
        <w:t xml:space="preserve">Si vous essayez d'attirer l'attention d'une personne, n'oubliez pas qu'elle peut ne pas savoir que vous lui parlez et non à quelqu'un derrière elle ou à côté d'elle. Il est acceptable de dire quelque chose comme « Monsieur avec la canne blanche ». </w:t>
      </w:r>
      <w:r w:rsidR="000A08DE" w:rsidRPr="007A64D5">
        <w:rPr>
          <w:rFonts w:ascii="Arial" w:eastAsia="Times New Roman" w:hAnsi="Arial" w:cs="Arial"/>
          <w:lang w:val="fr-CA"/>
        </w:rPr>
        <w:t xml:space="preserve"> </w:t>
      </w:r>
      <w:bookmarkEnd w:id="11"/>
    </w:p>
    <w:p w14:paraId="40979F6B" w14:textId="6600D5F2" w:rsidR="002B233F" w:rsidRPr="007A64D5" w:rsidRDefault="004F244D" w:rsidP="4F64A3E9">
      <w:pPr>
        <w:pStyle w:val="Paragraphedeliste"/>
        <w:numPr>
          <w:ilvl w:val="0"/>
          <w:numId w:val="1"/>
        </w:numPr>
        <w:spacing w:line="257" w:lineRule="auto"/>
        <w:rPr>
          <w:rFonts w:asciiTheme="minorHAnsi" w:eastAsiaTheme="minorEastAsia" w:hAnsiTheme="minorHAnsi"/>
          <w:szCs w:val="24"/>
          <w:lang w:val="fr-CA"/>
        </w:rPr>
      </w:pPr>
      <w:bookmarkStart w:id="12" w:name="lt_pId020"/>
      <w:r w:rsidRPr="007A64D5">
        <w:rPr>
          <w:rFonts w:ascii="Arial" w:eastAsia="Calibri" w:hAnsi="Arial" w:cs="Arial"/>
          <w:lang w:val="fr-CA"/>
        </w:rPr>
        <w:t xml:space="preserve">Il ne convient jamais acceptable de saisir ou de toucher la canne de quelqu'un pour le guider. Si la personne a besoin d'aide, elle vous fera normalement savoir comment vous pouvez l'aider au mieux (par exemple, elle prendra votre coude (technique du guide voyant), ou si elle a une certaine vision, elle vous </w:t>
      </w:r>
      <w:r w:rsidRPr="007A64D5">
        <w:rPr>
          <w:rFonts w:ascii="Arial" w:eastAsia="Calibri" w:hAnsi="Arial" w:cs="Arial"/>
          <w:lang w:val="fr-CA"/>
        </w:rPr>
        <w:lastRenderedPageBreak/>
        <w:t xml:space="preserve">demandera peut-être de marcher de près et directement devant elle et elle suivra). Demandez toujours comment vous pouvez aider, ne supposez jamais. </w:t>
      </w:r>
      <w:bookmarkEnd w:id="12"/>
    </w:p>
    <w:p w14:paraId="13CB9ED2" w14:textId="61394EFC" w:rsidR="005E662B" w:rsidRPr="007A64D5" w:rsidRDefault="00223002" w:rsidP="4F64A3E9">
      <w:pPr>
        <w:pStyle w:val="Paragraphedeliste"/>
        <w:numPr>
          <w:ilvl w:val="0"/>
          <w:numId w:val="1"/>
        </w:numPr>
        <w:spacing w:line="257" w:lineRule="auto"/>
        <w:rPr>
          <w:rFonts w:asciiTheme="minorHAnsi" w:eastAsiaTheme="minorEastAsia" w:hAnsiTheme="minorHAnsi"/>
          <w:szCs w:val="24"/>
          <w:lang w:val="fr-CA"/>
        </w:rPr>
      </w:pPr>
      <w:bookmarkStart w:id="13" w:name="lt_pId022"/>
      <w:r w:rsidRPr="007A64D5">
        <w:rPr>
          <w:rFonts w:ascii="Arial" w:eastAsia="Calibri" w:hAnsi="Arial" w:cs="Arial"/>
          <w:lang w:val="fr-CA"/>
        </w:rPr>
        <w:t xml:space="preserve">Si vous êtes au volant d'un véhicule, un piéton avec une canne blanche ne </w:t>
      </w:r>
      <w:r w:rsidR="007F2282" w:rsidRPr="007A64D5">
        <w:rPr>
          <w:rFonts w:ascii="Arial" w:eastAsia="Calibri" w:hAnsi="Arial" w:cs="Arial"/>
          <w:lang w:val="fr-CA"/>
        </w:rPr>
        <w:t xml:space="preserve">peut pas nécessairement </w:t>
      </w:r>
      <w:r w:rsidRPr="007A64D5">
        <w:rPr>
          <w:rFonts w:ascii="Arial" w:eastAsia="Calibri" w:hAnsi="Arial" w:cs="Arial"/>
          <w:lang w:val="fr-CA"/>
        </w:rPr>
        <w:t xml:space="preserve">vous voir lui faire signe de passer et klaxonner peut ne pas être clair. De nombreuses personnes aveugles sont formées à écouter la circulation et à attendre qu'elle s'arrête complètement avant de traverser. </w:t>
      </w:r>
      <w:bookmarkEnd w:id="13"/>
    </w:p>
    <w:p w14:paraId="059894B1" w14:textId="77777777" w:rsidR="001B36F6" w:rsidRPr="00F70DF9" w:rsidRDefault="001B36F6" w:rsidP="001B36F6">
      <w:pPr>
        <w:rPr>
          <w:rFonts w:ascii="Arial" w:hAnsi="Arial" w:cs="Arial"/>
          <w:lang w:val="fr-CA"/>
        </w:rPr>
      </w:pPr>
    </w:p>
    <w:sectPr w:rsidR="001B36F6" w:rsidRPr="00F70DF9" w:rsidSect="001B36F6">
      <w:headerReference w:type="default" r:id="rId10"/>
      <w:headerReference w:type="first" r:id="rId11"/>
      <w:pgSz w:w="12240" w:h="15840"/>
      <w:pgMar w:top="1440" w:right="1440" w:bottom="108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DF497" w14:textId="77777777" w:rsidR="008B1190" w:rsidRDefault="008B1190">
      <w:pPr>
        <w:spacing w:after="0" w:line="240" w:lineRule="auto"/>
      </w:pPr>
      <w:r>
        <w:separator/>
      </w:r>
    </w:p>
  </w:endnote>
  <w:endnote w:type="continuationSeparator" w:id="0">
    <w:p w14:paraId="62C9B525" w14:textId="77777777" w:rsidR="008B1190" w:rsidRDefault="008B1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B1B13" w14:textId="77777777" w:rsidR="008B1190" w:rsidRDefault="008B1190">
      <w:pPr>
        <w:spacing w:after="0" w:line="240" w:lineRule="auto"/>
      </w:pPr>
      <w:r>
        <w:separator/>
      </w:r>
    </w:p>
  </w:footnote>
  <w:footnote w:type="continuationSeparator" w:id="0">
    <w:p w14:paraId="410D8A0B" w14:textId="77777777" w:rsidR="008B1190" w:rsidRDefault="008B1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8A97" w14:textId="77777777" w:rsidR="005D260D" w:rsidRPr="0086350B" w:rsidRDefault="000A08DE" w:rsidP="001B36F6">
    <w:pPr>
      <w:pStyle w:val="En-tte"/>
      <w:ind w:left="-1170"/>
      <w:jc w:val="center"/>
    </w:pPr>
    <w:r>
      <w:rPr>
        <w:noProof/>
      </w:rPr>
      <w:drawing>
        <wp:inline distT="0" distB="0" distL="0" distR="0" wp14:anchorId="7E2F3F39" wp14:editId="759963DE">
          <wp:extent cx="7448550" cy="648970"/>
          <wp:effectExtent l="0" t="0" r="0" b="0"/>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E56E2" w14:textId="77777777" w:rsidR="00AB28EE" w:rsidRDefault="000A08DE" w:rsidP="001B36F6">
    <w:pPr>
      <w:pStyle w:val="En-tte"/>
      <w:ind w:left="-1170"/>
      <w:jc w:val="center"/>
    </w:pPr>
    <w:r>
      <w:rPr>
        <w:noProof/>
      </w:rPr>
      <w:drawing>
        <wp:inline distT="0" distB="0" distL="0" distR="0" wp14:anchorId="189926B9" wp14:editId="466F5069">
          <wp:extent cx="7434072" cy="1291432"/>
          <wp:effectExtent l="0" t="0" r="0" b="4445"/>
          <wp:docPr id="1" name="Picture 1" descr="CNIB in paintbrush stroke.&#10;INCA in paintbrush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4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A4BC"/>
    <w:multiLevelType w:val="hybridMultilevel"/>
    <w:tmpl w:val="00000000"/>
    <w:lvl w:ilvl="0" w:tplc="A642DD46">
      <w:start w:val="1"/>
      <w:numFmt w:val="bullet"/>
      <w:lvlText w:val=""/>
      <w:lvlJc w:val="left"/>
      <w:pPr>
        <w:ind w:left="720" w:hanging="360"/>
      </w:pPr>
      <w:rPr>
        <w:rFonts w:ascii="Symbol" w:hAnsi="Symbol" w:hint="default"/>
      </w:rPr>
    </w:lvl>
    <w:lvl w:ilvl="1" w:tplc="644640F0">
      <w:start w:val="1"/>
      <w:numFmt w:val="bullet"/>
      <w:lvlText w:val="o"/>
      <w:lvlJc w:val="left"/>
      <w:pPr>
        <w:ind w:left="1440" w:hanging="360"/>
      </w:pPr>
      <w:rPr>
        <w:rFonts w:ascii="Courier New" w:hAnsi="Courier New" w:hint="default"/>
      </w:rPr>
    </w:lvl>
    <w:lvl w:ilvl="2" w:tplc="C0225264">
      <w:start w:val="1"/>
      <w:numFmt w:val="bullet"/>
      <w:lvlText w:val=""/>
      <w:lvlJc w:val="left"/>
      <w:pPr>
        <w:ind w:left="2160" w:hanging="360"/>
      </w:pPr>
      <w:rPr>
        <w:rFonts w:ascii="Wingdings" w:hAnsi="Wingdings" w:hint="default"/>
      </w:rPr>
    </w:lvl>
    <w:lvl w:ilvl="3" w:tplc="498ABF60">
      <w:start w:val="1"/>
      <w:numFmt w:val="bullet"/>
      <w:lvlText w:val=""/>
      <w:lvlJc w:val="left"/>
      <w:pPr>
        <w:ind w:left="2880" w:hanging="360"/>
      </w:pPr>
      <w:rPr>
        <w:rFonts w:ascii="Symbol" w:hAnsi="Symbol" w:hint="default"/>
      </w:rPr>
    </w:lvl>
    <w:lvl w:ilvl="4" w:tplc="5A0CFB36">
      <w:start w:val="1"/>
      <w:numFmt w:val="bullet"/>
      <w:lvlText w:val="o"/>
      <w:lvlJc w:val="left"/>
      <w:pPr>
        <w:ind w:left="3600" w:hanging="360"/>
      </w:pPr>
      <w:rPr>
        <w:rFonts w:ascii="Courier New" w:hAnsi="Courier New" w:hint="default"/>
      </w:rPr>
    </w:lvl>
    <w:lvl w:ilvl="5" w:tplc="D7C05FD6">
      <w:start w:val="1"/>
      <w:numFmt w:val="bullet"/>
      <w:lvlText w:val=""/>
      <w:lvlJc w:val="left"/>
      <w:pPr>
        <w:ind w:left="4320" w:hanging="360"/>
      </w:pPr>
      <w:rPr>
        <w:rFonts w:ascii="Wingdings" w:hAnsi="Wingdings" w:hint="default"/>
      </w:rPr>
    </w:lvl>
    <w:lvl w:ilvl="6" w:tplc="2E82971C">
      <w:start w:val="1"/>
      <w:numFmt w:val="bullet"/>
      <w:lvlText w:val=""/>
      <w:lvlJc w:val="left"/>
      <w:pPr>
        <w:ind w:left="5040" w:hanging="360"/>
      </w:pPr>
      <w:rPr>
        <w:rFonts w:ascii="Symbol" w:hAnsi="Symbol" w:hint="default"/>
      </w:rPr>
    </w:lvl>
    <w:lvl w:ilvl="7" w:tplc="91307818">
      <w:start w:val="1"/>
      <w:numFmt w:val="bullet"/>
      <w:lvlText w:val="o"/>
      <w:lvlJc w:val="left"/>
      <w:pPr>
        <w:ind w:left="5760" w:hanging="360"/>
      </w:pPr>
      <w:rPr>
        <w:rFonts w:ascii="Courier New" w:hAnsi="Courier New" w:hint="default"/>
      </w:rPr>
    </w:lvl>
    <w:lvl w:ilvl="8" w:tplc="A20AF340">
      <w:start w:val="1"/>
      <w:numFmt w:val="bullet"/>
      <w:lvlText w:val=""/>
      <w:lvlJc w:val="left"/>
      <w:pPr>
        <w:ind w:left="6480" w:hanging="360"/>
      </w:pPr>
      <w:rPr>
        <w:rFonts w:ascii="Wingdings" w:hAnsi="Wingdings" w:hint="default"/>
      </w:rPr>
    </w:lvl>
  </w:abstractNum>
  <w:abstractNum w:abstractNumId="1" w15:restartNumberingAfterBreak="0">
    <w:nsid w:val="0E352B40"/>
    <w:multiLevelType w:val="hybridMultilevel"/>
    <w:tmpl w:val="EB76948C"/>
    <w:lvl w:ilvl="0" w:tplc="E86062D4">
      <w:start w:val="1"/>
      <w:numFmt w:val="decimal"/>
      <w:lvlText w:val="%1."/>
      <w:lvlJc w:val="left"/>
      <w:pPr>
        <w:ind w:left="360" w:hanging="360"/>
      </w:pPr>
    </w:lvl>
    <w:lvl w:ilvl="1" w:tplc="FD007F9C" w:tentative="1">
      <w:start w:val="1"/>
      <w:numFmt w:val="lowerLetter"/>
      <w:lvlText w:val="%2."/>
      <w:lvlJc w:val="left"/>
      <w:pPr>
        <w:ind w:left="1080" w:hanging="360"/>
      </w:pPr>
    </w:lvl>
    <w:lvl w:ilvl="2" w:tplc="10A01850" w:tentative="1">
      <w:start w:val="1"/>
      <w:numFmt w:val="lowerRoman"/>
      <w:lvlText w:val="%3."/>
      <w:lvlJc w:val="right"/>
      <w:pPr>
        <w:ind w:left="1800" w:hanging="180"/>
      </w:pPr>
    </w:lvl>
    <w:lvl w:ilvl="3" w:tplc="F90CF87C" w:tentative="1">
      <w:start w:val="1"/>
      <w:numFmt w:val="decimal"/>
      <w:lvlText w:val="%4."/>
      <w:lvlJc w:val="left"/>
      <w:pPr>
        <w:ind w:left="2520" w:hanging="360"/>
      </w:pPr>
    </w:lvl>
    <w:lvl w:ilvl="4" w:tplc="4BFEC406" w:tentative="1">
      <w:start w:val="1"/>
      <w:numFmt w:val="lowerLetter"/>
      <w:lvlText w:val="%5."/>
      <w:lvlJc w:val="left"/>
      <w:pPr>
        <w:ind w:left="3240" w:hanging="360"/>
      </w:pPr>
    </w:lvl>
    <w:lvl w:ilvl="5" w:tplc="913AFF36" w:tentative="1">
      <w:start w:val="1"/>
      <w:numFmt w:val="lowerRoman"/>
      <w:lvlText w:val="%6."/>
      <w:lvlJc w:val="right"/>
      <w:pPr>
        <w:ind w:left="3960" w:hanging="180"/>
      </w:pPr>
    </w:lvl>
    <w:lvl w:ilvl="6" w:tplc="6DD4C8C8" w:tentative="1">
      <w:start w:val="1"/>
      <w:numFmt w:val="decimal"/>
      <w:lvlText w:val="%7."/>
      <w:lvlJc w:val="left"/>
      <w:pPr>
        <w:ind w:left="4680" w:hanging="360"/>
      </w:pPr>
    </w:lvl>
    <w:lvl w:ilvl="7" w:tplc="5A40DCF8" w:tentative="1">
      <w:start w:val="1"/>
      <w:numFmt w:val="lowerLetter"/>
      <w:lvlText w:val="%8."/>
      <w:lvlJc w:val="left"/>
      <w:pPr>
        <w:ind w:left="5400" w:hanging="360"/>
      </w:pPr>
    </w:lvl>
    <w:lvl w:ilvl="8" w:tplc="B7F481F0" w:tentative="1">
      <w:start w:val="1"/>
      <w:numFmt w:val="lowerRoman"/>
      <w:lvlText w:val="%9."/>
      <w:lvlJc w:val="right"/>
      <w:pPr>
        <w:ind w:left="6120" w:hanging="180"/>
      </w:pPr>
    </w:lvl>
  </w:abstractNum>
  <w:abstractNum w:abstractNumId="2" w15:restartNumberingAfterBreak="0">
    <w:nsid w:val="264D46E2"/>
    <w:multiLevelType w:val="hybridMultilevel"/>
    <w:tmpl w:val="00000000"/>
    <w:lvl w:ilvl="0" w:tplc="39B66346">
      <w:start w:val="1"/>
      <w:numFmt w:val="bullet"/>
      <w:lvlText w:val=""/>
      <w:lvlJc w:val="left"/>
      <w:pPr>
        <w:ind w:left="720" w:hanging="360"/>
      </w:pPr>
      <w:rPr>
        <w:rFonts w:ascii="Symbol" w:hAnsi="Symbol" w:hint="default"/>
      </w:rPr>
    </w:lvl>
    <w:lvl w:ilvl="1" w:tplc="DEDAE5F2">
      <w:start w:val="1"/>
      <w:numFmt w:val="bullet"/>
      <w:lvlText w:val="o"/>
      <w:lvlJc w:val="left"/>
      <w:pPr>
        <w:ind w:left="1440" w:hanging="360"/>
      </w:pPr>
      <w:rPr>
        <w:rFonts w:ascii="Courier New" w:hAnsi="Courier New" w:hint="default"/>
      </w:rPr>
    </w:lvl>
    <w:lvl w:ilvl="2" w:tplc="13F6394E">
      <w:start w:val="1"/>
      <w:numFmt w:val="bullet"/>
      <w:lvlText w:val=""/>
      <w:lvlJc w:val="left"/>
      <w:pPr>
        <w:ind w:left="2160" w:hanging="360"/>
      </w:pPr>
      <w:rPr>
        <w:rFonts w:ascii="Wingdings" w:hAnsi="Wingdings" w:hint="default"/>
      </w:rPr>
    </w:lvl>
    <w:lvl w:ilvl="3" w:tplc="BA78FC08">
      <w:start w:val="1"/>
      <w:numFmt w:val="bullet"/>
      <w:lvlText w:val=""/>
      <w:lvlJc w:val="left"/>
      <w:pPr>
        <w:ind w:left="2880" w:hanging="360"/>
      </w:pPr>
      <w:rPr>
        <w:rFonts w:ascii="Symbol" w:hAnsi="Symbol" w:hint="default"/>
      </w:rPr>
    </w:lvl>
    <w:lvl w:ilvl="4" w:tplc="5A0CFC64">
      <w:start w:val="1"/>
      <w:numFmt w:val="bullet"/>
      <w:lvlText w:val="o"/>
      <w:lvlJc w:val="left"/>
      <w:pPr>
        <w:ind w:left="3600" w:hanging="360"/>
      </w:pPr>
      <w:rPr>
        <w:rFonts w:ascii="Courier New" w:hAnsi="Courier New" w:hint="default"/>
      </w:rPr>
    </w:lvl>
    <w:lvl w:ilvl="5" w:tplc="10B0B48E">
      <w:start w:val="1"/>
      <w:numFmt w:val="bullet"/>
      <w:lvlText w:val=""/>
      <w:lvlJc w:val="left"/>
      <w:pPr>
        <w:ind w:left="4320" w:hanging="360"/>
      </w:pPr>
      <w:rPr>
        <w:rFonts w:ascii="Wingdings" w:hAnsi="Wingdings" w:hint="default"/>
      </w:rPr>
    </w:lvl>
    <w:lvl w:ilvl="6" w:tplc="2BE8CE56">
      <w:start w:val="1"/>
      <w:numFmt w:val="bullet"/>
      <w:lvlText w:val=""/>
      <w:lvlJc w:val="left"/>
      <w:pPr>
        <w:ind w:left="5040" w:hanging="360"/>
      </w:pPr>
      <w:rPr>
        <w:rFonts w:ascii="Symbol" w:hAnsi="Symbol" w:hint="default"/>
      </w:rPr>
    </w:lvl>
    <w:lvl w:ilvl="7" w:tplc="430C8DE6">
      <w:start w:val="1"/>
      <w:numFmt w:val="bullet"/>
      <w:lvlText w:val="o"/>
      <w:lvlJc w:val="left"/>
      <w:pPr>
        <w:ind w:left="5760" w:hanging="360"/>
      </w:pPr>
      <w:rPr>
        <w:rFonts w:ascii="Courier New" w:hAnsi="Courier New" w:hint="default"/>
      </w:rPr>
    </w:lvl>
    <w:lvl w:ilvl="8" w:tplc="594C20D6">
      <w:start w:val="1"/>
      <w:numFmt w:val="bullet"/>
      <w:lvlText w:val=""/>
      <w:lvlJc w:val="left"/>
      <w:pPr>
        <w:ind w:left="6480" w:hanging="360"/>
      </w:pPr>
      <w:rPr>
        <w:rFonts w:ascii="Wingdings" w:hAnsi="Wingdings" w:hint="default"/>
      </w:rPr>
    </w:lvl>
  </w:abstractNum>
  <w:abstractNum w:abstractNumId="3" w15:restartNumberingAfterBreak="0">
    <w:nsid w:val="3D691804"/>
    <w:multiLevelType w:val="hybridMultilevel"/>
    <w:tmpl w:val="F3C8EA0E"/>
    <w:lvl w:ilvl="0" w:tplc="507E7C68">
      <w:start w:val="1"/>
      <w:numFmt w:val="bullet"/>
      <w:lvlText w:val=""/>
      <w:lvlJc w:val="left"/>
      <w:pPr>
        <w:ind w:left="720" w:hanging="360"/>
      </w:pPr>
      <w:rPr>
        <w:rFonts w:ascii="Symbol" w:hAnsi="Symbol" w:hint="default"/>
      </w:rPr>
    </w:lvl>
    <w:lvl w:ilvl="1" w:tplc="43325292" w:tentative="1">
      <w:start w:val="1"/>
      <w:numFmt w:val="bullet"/>
      <w:lvlText w:val="o"/>
      <w:lvlJc w:val="left"/>
      <w:pPr>
        <w:ind w:left="1440" w:hanging="360"/>
      </w:pPr>
      <w:rPr>
        <w:rFonts w:ascii="Courier New" w:hAnsi="Courier New" w:cs="Courier New" w:hint="default"/>
      </w:rPr>
    </w:lvl>
    <w:lvl w:ilvl="2" w:tplc="FCEA4C3A" w:tentative="1">
      <w:start w:val="1"/>
      <w:numFmt w:val="bullet"/>
      <w:lvlText w:val=""/>
      <w:lvlJc w:val="left"/>
      <w:pPr>
        <w:ind w:left="2160" w:hanging="360"/>
      </w:pPr>
      <w:rPr>
        <w:rFonts w:ascii="Wingdings" w:hAnsi="Wingdings" w:hint="default"/>
      </w:rPr>
    </w:lvl>
    <w:lvl w:ilvl="3" w:tplc="9E02548A" w:tentative="1">
      <w:start w:val="1"/>
      <w:numFmt w:val="bullet"/>
      <w:lvlText w:val=""/>
      <w:lvlJc w:val="left"/>
      <w:pPr>
        <w:ind w:left="2880" w:hanging="360"/>
      </w:pPr>
      <w:rPr>
        <w:rFonts w:ascii="Symbol" w:hAnsi="Symbol" w:hint="default"/>
      </w:rPr>
    </w:lvl>
    <w:lvl w:ilvl="4" w:tplc="869A587E" w:tentative="1">
      <w:start w:val="1"/>
      <w:numFmt w:val="bullet"/>
      <w:lvlText w:val="o"/>
      <w:lvlJc w:val="left"/>
      <w:pPr>
        <w:ind w:left="3600" w:hanging="360"/>
      </w:pPr>
      <w:rPr>
        <w:rFonts w:ascii="Courier New" w:hAnsi="Courier New" w:cs="Courier New" w:hint="default"/>
      </w:rPr>
    </w:lvl>
    <w:lvl w:ilvl="5" w:tplc="6FB888D8" w:tentative="1">
      <w:start w:val="1"/>
      <w:numFmt w:val="bullet"/>
      <w:lvlText w:val=""/>
      <w:lvlJc w:val="left"/>
      <w:pPr>
        <w:ind w:left="4320" w:hanging="360"/>
      </w:pPr>
      <w:rPr>
        <w:rFonts w:ascii="Wingdings" w:hAnsi="Wingdings" w:hint="default"/>
      </w:rPr>
    </w:lvl>
    <w:lvl w:ilvl="6" w:tplc="54FCD20C" w:tentative="1">
      <w:start w:val="1"/>
      <w:numFmt w:val="bullet"/>
      <w:lvlText w:val=""/>
      <w:lvlJc w:val="left"/>
      <w:pPr>
        <w:ind w:left="5040" w:hanging="360"/>
      </w:pPr>
      <w:rPr>
        <w:rFonts w:ascii="Symbol" w:hAnsi="Symbol" w:hint="default"/>
      </w:rPr>
    </w:lvl>
    <w:lvl w:ilvl="7" w:tplc="8F9A8D9A" w:tentative="1">
      <w:start w:val="1"/>
      <w:numFmt w:val="bullet"/>
      <w:lvlText w:val="o"/>
      <w:lvlJc w:val="left"/>
      <w:pPr>
        <w:ind w:left="5760" w:hanging="360"/>
      </w:pPr>
      <w:rPr>
        <w:rFonts w:ascii="Courier New" w:hAnsi="Courier New" w:cs="Courier New" w:hint="default"/>
      </w:rPr>
    </w:lvl>
    <w:lvl w:ilvl="8" w:tplc="B0D6A89E" w:tentative="1">
      <w:start w:val="1"/>
      <w:numFmt w:val="bullet"/>
      <w:lvlText w:val=""/>
      <w:lvlJc w:val="left"/>
      <w:pPr>
        <w:ind w:left="6480" w:hanging="360"/>
      </w:pPr>
      <w:rPr>
        <w:rFonts w:ascii="Wingdings" w:hAnsi="Wingdings" w:hint="default"/>
      </w:rPr>
    </w:lvl>
  </w:abstractNum>
  <w:num w:numId="1" w16cid:durableId="1067148195">
    <w:abstractNumId w:val="2"/>
  </w:num>
  <w:num w:numId="2" w16cid:durableId="2096322547">
    <w:abstractNumId w:val="0"/>
  </w:num>
  <w:num w:numId="3" w16cid:durableId="33771155">
    <w:abstractNumId w:val="1"/>
  </w:num>
  <w:num w:numId="4" w16cid:durableId="1317564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0D"/>
    <w:rsid w:val="00010A00"/>
    <w:rsid w:val="000279A5"/>
    <w:rsid w:val="00040192"/>
    <w:rsid w:val="000528B8"/>
    <w:rsid w:val="00053010"/>
    <w:rsid w:val="000A08DE"/>
    <w:rsid w:val="000D6AF4"/>
    <w:rsid w:val="0011046F"/>
    <w:rsid w:val="0015320E"/>
    <w:rsid w:val="001B1F99"/>
    <w:rsid w:val="001B36F6"/>
    <w:rsid w:val="00223002"/>
    <w:rsid w:val="00292A67"/>
    <w:rsid w:val="002B233F"/>
    <w:rsid w:val="002E4A60"/>
    <w:rsid w:val="00336F1D"/>
    <w:rsid w:val="003477DE"/>
    <w:rsid w:val="00357514"/>
    <w:rsid w:val="003672B8"/>
    <w:rsid w:val="003D01A2"/>
    <w:rsid w:val="00426234"/>
    <w:rsid w:val="00431AFE"/>
    <w:rsid w:val="004862C8"/>
    <w:rsid w:val="004B5C91"/>
    <w:rsid w:val="004F244D"/>
    <w:rsid w:val="00566B61"/>
    <w:rsid w:val="00586DE9"/>
    <w:rsid w:val="005D260D"/>
    <w:rsid w:val="005E662B"/>
    <w:rsid w:val="006049C1"/>
    <w:rsid w:val="0065589C"/>
    <w:rsid w:val="007621B9"/>
    <w:rsid w:val="007A64D5"/>
    <w:rsid w:val="007F2282"/>
    <w:rsid w:val="007F5E70"/>
    <w:rsid w:val="0080561B"/>
    <w:rsid w:val="0086350B"/>
    <w:rsid w:val="00877683"/>
    <w:rsid w:val="008B1190"/>
    <w:rsid w:val="00916376"/>
    <w:rsid w:val="0092139B"/>
    <w:rsid w:val="00957526"/>
    <w:rsid w:val="0099571C"/>
    <w:rsid w:val="009A6634"/>
    <w:rsid w:val="009B0F2D"/>
    <w:rsid w:val="00A45EB8"/>
    <w:rsid w:val="00A8225A"/>
    <w:rsid w:val="00AB28EE"/>
    <w:rsid w:val="00B21E05"/>
    <w:rsid w:val="00B27254"/>
    <w:rsid w:val="00B878E7"/>
    <w:rsid w:val="00C16A8A"/>
    <w:rsid w:val="00C26715"/>
    <w:rsid w:val="00C57A92"/>
    <w:rsid w:val="00C63B57"/>
    <w:rsid w:val="00D056E2"/>
    <w:rsid w:val="00D61827"/>
    <w:rsid w:val="00D678C8"/>
    <w:rsid w:val="00D85C17"/>
    <w:rsid w:val="00D913D7"/>
    <w:rsid w:val="00DB1C1C"/>
    <w:rsid w:val="00DC492A"/>
    <w:rsid w:val="00DD2518"/>
    <w:rsid w:val="00DF1738"/>
    <w:rsid w:val="00E444D5"/>
    <w:rsid w:val="00E618E8"/>
    <w:rsid w:val="00EE25FF"/>
    <w:rsid w:val="00EE5CC2"/>
    <w:rsid w:val="00EF73C4"/>
    <w:rsid w:val="00F2554F"/>
    <w:rsid w:val="00F543EA"/>
    <w:rsid w:val="00F57D0F"/>
    <w:rsid w:val="00F70DF9"/>
    <w:rsid w:val="00F719E2"/>
    <w:rsid w:val="00FE2A0C"/>
    <w:rsid w:val="4F64A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1C791"/>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Titre1">
    <w:name w:val="heading 1"/>
    <w:basedOn w:val="Normal"/>
    <w:next w:val="Normal"/>
    <w:link w:val="Titre1C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B233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D260D"/>
    <w:pPr>
      <w:tabs>
        <w:tab w:val="center" w:pos="4680"/>
        <w:tab w:val="right" w:pos="9360"/>
      </w:tabs>
      <w:spacing w:after="0" w:line="240" w:lineRule="auto"/>
    </w:pPr>
  </w:style>
  <w:style w:type="character" w:customStyle="1" w:styleId="En-tteCar">
    <w:name w:val="En-tête Car"/>
    <w:basedOn w:val="Policepardfaut"/>
    <w:link w:val="En-tte"/>
    <w:uiPriority w:val="99"/>
    <w:rsid w:val="005D260D"/>
    <w:rPr>
      <w:rFonts w:ascii="Verdana" w:hAnsi="Verdana"/>
      <w:sz w:val="24"/>
    </w:rPr>
  </w:style>
  <w:style w:type="paragraph" w:styleId="Pieddepage">
    <w:name w:val="footer"/>
    <w:basedOn w:val="Normal"/>
    <w:link w:val="PieddepageCar"/>
    <w:uiPriority w:val="99"/>
    <w:unhideWhenUsed/>
    <w:rsid w:val="005D260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Paragraphedeliste">
    <w:name w:val="List Paragraph"/>
    <w:basedOn w:val="Normal"/>
    <w:uiPriority w:val="34"/>
    <w:qFormat/>
    <w:rsid w:val="00D913D7"/>
    <w:pPr>
      <w:ind w:left="720"/>
      <w:contextualSpacing/>
    </w:pPr>
  </w:style>
  <w:style w:type="character" w:customStyle="1" w:styleId="Titre1Car">
    <w:name w:val="Titre 1 Car"/>
    <w:basedOn w:val="Policepardfaut"/>
    <w:link w:val="Titre1"/>
    <w:uiPriority w:val="9"/>
    <w:rsid w:val="0086350B"/>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2B233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880FC384654D48B236CD5A7B643B08" ma:contentTypeVersion="9" ma:contentTypeDescription="Crée un document." ma:contentTypeScope="" ma:versionID="8ce565b275845c8ed92aa23052a0d189">
  <xsd:schema xmlns:xsd="http://www.w3.org/2001/XMLSchema" xmlns:xs="http://www.w3.org/2001/XMLSchema" xmlns:p="http://schemas.microsoft.com/office/2006/metadata/properties" xmlns:ns2="e9728b54-a1e2-41b7-9e4b-809dc1577a75" targetNamespace="http://schemas.microsoft.com/office/2006/metadata/properties" ma:root="true" ma:fieldsID="bf534443c949e22a88a1212493e62ec6" ns2:_="">
    <xsd:import namespace="e9728b54-a1e2-41b7-9e4b-809dc1577a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28b54-a1e2-41b7-9e4b-809dc1577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F0F025-3675-4D49-8A16-85E52A03E783}">
  <ds:schemaRefs>
    <ds:schemaRef ds:uri="http://schemas.microsoft.com/sharepoint/v3/contenttype/forms"/>
  </ds:schemaRefs>
</ds:datastoreItem>
</file>

<file path=customXml/itemProps2.xml><?xml version="1.0" encoding="utf-8"?>
<ds:datastoreItem xmlns:ds="http://schemas.openxmlformats.org/officeDocument/2006/customXml" ds:itemID="{D6F022D5-E5F9-46A1-9F62-42F3C0ED8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28b54-a1e2-41b7-9e4b-809dc1577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0075E5-76B6-4798-A8AF-D1B34F7BE5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433</Words>
  <Characters>2387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Spark</dc:creator>
  <cp:lastModifiedBy>Sarah Rouleau</cp:lastModifiedBy>
  <cp:revision>5</cp:revision>
  <dcterms:created xsi:type="dcterms:W3CDTF">2022-05-11T12:23:00Z</dcterms:created>
  <dcterms:modified xsi:type="dcterms:W3CDTF">2022-05-11T22:10:00Z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0x01010065880FC384654D48B236CD5A7B643B08</vt:lpwstr>
  </property>
  <property fmtid="{D5CDD505-2E9C-101B-9397-08002B2CF9AE}" pid="3" name="Order">
    <vt:r8>85800</vt:r8>
  </property>
</Properties>
</file>