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2E76" w14:textId="4FFAA695" w:rsidR="00C92643" w:rsidRPr="00033E27" w:rsidRDefault="00033E27" w:rsidP="00C97AAE">
      <w:pPr>
        <w:pStyle w:val="Titre"/>
        <w:rPr>
          <w:rStyle w:val="Accentuationlgre"/>
          <w:i/>
          <w:iCs/>
          <w:color w:val="auto"/>
          <w:lang w:val="fr-CA"/>
        </w:rPr>
      </w:pPr>
      <w:r>
        <w:rPr>
          <w:rStyle w:val="Accentuationlgre"/>
          <w:i/>
          <w:iCs/>
          <w:color w:val="auto"/>
          <w:lang w:val="fr-CA"/>
        </w:rPr>
        <w:t xml:space="preserve">Sécurité et meilleures pratiques en matière de </w:t>
      </w:r>
      <w:r w:rsidR="00E764D2" w:rsidRPr="00033E27">
        <w:rPr>
          <w:rStyle w:val="Accentuationlgre"/>
          <w:i/>
          <w:iCs/>
          <w:color w:val="auto"/>
          <w:lang w:val="fr-CA"/>
        </w:rPr>
        <w:t>Zoom</w:t>
      </w:r>
    </w:p>
    <w:p w14:paraId="38D37349" w14:textId="22FA97BB" w:rsidR="00E764D2" w:rsidRPr="00033E27" w:rsidRDefault="00E764D2" w:rsidP="00E764D2">
      <w:pPr>
        <w:rPr>
          <w:lang w:val="fr-CA"/>
        </w:rPr>
      </w:pPr>
    </w:p>
    <w:p w14:paraId="5A3A82AA" w14:textId="53B3AF8E" w:rsidR="00744110" w:rsidRPr="00033E27" w:rsidRDefault="00744110" w:rsidP="00C97AAE">
      <w:pPr>
        <w:pStyle w:val="Titre1"/>
        <w:rPr>
          <w:lang w:val="fr-CA"/>
        </w:rPr>
      </w:pPr>
      <w:r w:rsidRPr="00033E27">
        <w:rPr>
          <w:lang w:val="fr-CA"/>
        </w:rPr>
        <w:t>Important</w:t>
      </w:r>
      <w:r w:rsidR="00033E27">
        <w:rPr>
          <w:lang w:val="fr-CA"/>
        </w:rPr>
        <w:t>s paramètres de sécurité </w:t>
      </w:r>
      <w:r w:rsidRPr="00033E27">
        <w:rPr>
          <w:lang w:val="fr-CA"/>
        </w:rPr>
        <w:t>:</w:t>
      </w:r>
    </w:p>
    <w:p w14:paraId="1283014F" w14:textId="77777777" w:rsidR="00636554" w:rsidRPr="00033E27" w:rsidRDefault="00636554" w:rsidP="00636554">
      <w:pPr>
        <w:rPr>
          <w:lang w:val="fr-CA"/>
        </w:rPr>
      </w:pPr>
    </w:p>
    <w:p w14:paraId="28725922" w14:textId="60CD1090" w:rsidR="00E66117" w:rsidRPr="00033E27" w:rsidRDefault="00033E27" w:rsidP="00E764D2">
      <w:pPr>
        <w:rPr>
          <w:lang w:val="fr-CA"/>
        </w:rPr>
      </w:pPr>
      <w:r w:rsidRPr="00033E27">
        <w:rPr>
          <w:lang w:val="fr-CA"/>
        </w:rPr>
        <w:t xml:space="preserve">Nous avons configuré les paramètres de sécurité suivants pour garantir la sécurité et la confidentialité de nos réunions avec </w:t>
      </w:r>
      <w:r>
        <w:rPr>
          <w:lang w:val="fr-CA"/>
        </w:rPr>
        <w:t>d</w:t>
      </w:r>
      <w:r w:rsidRPr="00033E27">
        <w:rPr>
          <w:lang w:val="fr-CA"/>
        </w:rPr>
        <w:t>es clients. Les paramètres suivants ont été mis en place et sont verrouillés (</w:t>
      </w:r>
      <w:r>
        <w:rPr>
          <w:lang w:val="fr-CA"/>
        </w:rPr>
        <w:t xml:space="preserve">c’est-à-dire que </w:t>
      </w:r>
      <w:r w:rsidRPr="00033E27">
        <w:rPr>
          <w:lang w:val="fr-CA"/>
        </w:rPr>
        <w:t>vous ne pouvez pas les modifier pour vos réunions)</w:t>
      </w:r>
      <w:r>
        <w:rPr>
          <w:lang w:val="fr-CA"/>
        </w:rPr>
        <w:t>.</w:t>
      </w:r>
    </w:p>
    <w:p w14:paraId="18432D50" w14:textId="48A87B89" w:rsidR="00636554" w:rsidRPr="00033E27" w:rsidRDefault="00033E27" w:rsidP="00636554">
      <w:pPr>
        <w:pStyle w:val="Titre2"/>
        <w:rPr>
          <w:lang w:val="fr-CA"/>
        </w:rPr>
      </w:pPr>
      <w:r>
        <w:rPr>
          <w:lang w:val="fr-CA"/>
        </w:rPr>
        <w:t>Réunion</w:t>
      </w:r>
      <w:r w:rsidR="00636554" w:rsidRPr="00033E27">
        <w:rPr>
          <w:lang w:val="fr-CA"/>
        </w:rPr>
        <w:t>s</w:t>
      </w:r>
    </w:p>
    <w:p w14:paraId="28690654" w14:textId="4C938287" w:rsidR="00744110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Au début d’une réunion, la fonction vidéo de l’animateur et des participants est ÉTEINTE. Vous pouvez allumer la fonction vidéo une fois que vous avez joint la réunion.</w:t>
      </w:r>
    </w:p>
    <w:p w14:paraId="5203637D" w14:textId="2A30D5B1" w:rsidR="007D0363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participants ne peuvent pas se joindre à la réunion avant l’animateur.</w:t>
      </w:r>
    </w:p>
    <w:p w14:paraId="51CE3D6C" w14:textId="721AB79C" w:rsidR="000F0444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La fonction des messages privés entre participants n’est pas accessible. Les participants peuvent néan</w:t>
      </w:r>
      <w:bookmarkStart w:id="0" w:name="_GoBack"/>
      <w:bookmarkEnd w:id="0"/>
      <w:r>
        <w:rPr>
          <w:lang w:val="fr-CA"/>
        </w:rPr>
        <w:t>moins envoyer des messages à l’animateur ou à l’ensemble des autres participants.</w:t>
      </w:r>
    </w:p>
    <w:p w14:paraId="15559CF3" w14:textId="74B11AFB" w:rsidR="004174D6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Vous entendrez un son lorsqu’un participant se joint à une réunion ou quitte une réunion</w:t>
      </w:r>
    </w:p>
    <w:p w14:paraId="0FED8908" w14:textId="64DFFA74" w:rsidR="004A5038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L’animateur peut mettre des participants en attente, ce qui a pour effet de les soustraire de la réunion. Les participants soustraits à une réunion ne peuvent pas s’y joindre à nouveau</w:t>
      </w:r>
      <w:r w:rsidR="000F6045" w:rsidRPr="00033E27">
        <w:rPr>
          <w:lang w:val="fr-CA"/>
        </w:rPr>
        <w:t>.</w:t>
      </w:r>
    </w:p>
    <w:p w14:paraId="5BD26A41" w14:textId="2BD133C5" w:rsidR="00E45A24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Tous les</w:t>
      </w:r>
      <w:r w:rsidR="00E45A24" w:rsidRPr="00033E27">
        <w:rPr>
          <w:lang w:val="fr-CA"/>
        </w:rPr>
        <w:t xml:space="preserve"> participants </w:t>
      </w:r>
      <w:r>
        <w:rPr>
          <w:lang w:val="fr-CA"/>
        </w:rPr>
        <w:t>peuvent partager leur écran, mais seul un animateur peut partager un écran pendant quelqu’un d’autre en partage un</w:t>
      </w:r>
      <w:r w:rsidR="0062637C" w:rsidRPr="00033E27">
        <w:rPr>
          <w:lang w:val="fr-CA"/>
        </w:rPr>
        <w:t>.</w:t>
      </w:r>
    </w:p>
    <w:p w14:paraId="720A1EB9" w14:textId="6B4EA72F" w:rsidR="00FB0E9F" w:rsidRPr="00033E27" w:rsidRDefault="007D0363" w:rsidP="00C97AA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p</w:t>
      </w:r>
      <w:r w:rsidR="00EE093D" w:rsidRPr="00033E27">
        <w:rPr>
          <w:lang w:val="fr-CA"/>
        </w:rPr>
        <w:t>articipants</w:t>
      </w:r>
      <w:r>
        <w:rPr>
          <w:lang w:val="fr-CA"/>
        </w:rPr>
        <w:t xml:space="preserve"> ne peuvent pas prendre les commandes de la caméra de l’animateur.</w:t>
      </w:r>
    </w:p>
    <w:p w14:paraId="78E82B23" w14:textId="763C1884" w:rsidR="00636554" w:rsidRPr="00033E27" w:rsidRDefault="00033E27" w:rsidP="00636554">
      <w:pPr>
        <w:pStyle w:val="Titre2"/>
        <w:rPr>
          <w:lang w:val="fr-CA"/>
        </w:rPr>
      </w:pPr>
      <w:r>
        <w:rPr>
          <w:lang w:val="fr-CA"/>
        </w:rPr>
        <w:t>Enregistrements</w:t>
      </w:r>
    </w:p>
    <w:p w14:paraId="0BA32901" w14:textId="496CFB8C" w:rsidR="00636554" w:rsidRPr="00033E27" w:rsidRDefault="00033E27" w:rsidP="00D87672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p</w:t>
      </w:r>
      <w:r w:rsidR="00BD5ACD" w:rsidRPr="00033E27">
        <w:rPr>
          <w:lang w:val="fr-CA"/>
        </w:rPr>
        <w:t xml:space="preserve">articipants </w:t>
      </w:r>
      <w:r>
        <w:rPr>
          <w:lang w:val="fr-CA"/>
        </w:rPr>
        <w:t>n’ont pas la possibilité d’enregistrer des réunions.</w:t>
      </w:r>
    </w:p>
    <w:p w14:paraId="6FFD8103" w14:textId="7496BA7A" w:rsidR="003D439E" w:rsidRPr="00033E27" w:rsidRDefault="007211EE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réunions ne sont pas automatiquement enregistrées. Un animateur doit lancer un enregistrement manuellement.</w:t>
      </w:r>
    </w:p>
    <w:p w14:paraId="420367CF" w14:textId="0D2EF667" w:rsidR="003D439E" w:rsidRPr="00033E27" w:rsidRDefault="007211EE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Seuls les utilisateurs authentifiés peuvent visualiser des enregistrements. Vous avez avoir un compte Zoom </w:t>
      </w:r>
      <w:r w:rsidRPr="007211EE">
        <w:rPr>
          <w:lang w:val="fr-CA"/>
        </w:rPr>
        <w:t xml:space="preserve">pour examiner un enregistrement sauvegardé dans le nuage. Cela empêche les enregistrements </w:t>
      </w:r>
      <w:r>
        <w:rPr>
          <w:lang w:val="fr-CA"/>
        </w:rPr>
        <w:t>infonuagiques</w:t>
      </w:r>
      <w:r w:rsidRPr="007211EE">
        <w:rPr>
          <w:lang w:val="fr-CA"/>
        </w:rPr>
        <w:t xml:space="preserve"> d</w:t>
      </w:r>
      <w:r>
        <w:rPr>
          <w:lang w:val="fr-CA"/>
        </w:rPr>
        <w:t>’</w:t>
      </w:r>
      <w:r w:rsidRPr="007211EE">
        <w:rPr>
          <w:lang w:val="fr-CA"/>
        </w:rPr>
        <w:t>être partagés ouvertement. Si vous souhaitez partager un enregistrement avec vos clients ou participants, vous devez d</w:t>
      </w:r>
      <w:r>
        <w:rPr>
          <w:lang w:val="fr-CA"/>
        </w:rPr>
        <w:t>’</w:t>
      </w:r>
      <w:r w:rsidRPr="007211EE">
        <w:rPr>
          <w:lang w:val="fr-CA"/>
        </w:rPr>
        <w:t>abord télécharger l</w:t>
      </w:r>
      <w:r>
        <w:rPr>
          <w:lang w:val="fr-CA"/>
        </w:rPr>
        <w:t>’</w:t>
      </w:r>
      <w:r w:rsidRPr="007211EE">
        <w:rPr>
          <w:lang w:val="fr-CA"/>
        </w:rPr>
        <w:t xml:space="preserve">enregistrement </w:t>
      </w:r>
      <w:r>
        <w:rPr>
          <w:lang w:val="fr-CA"/>
        </w:rPr>
        <w:t>à</w:t>
      </w:r>
      <w:r w:rsidRPr="007211EE">
        <w:rPr>
          <w:lang w:val="fr-CA"/>
        </w:rPr>
        <w:t xml:space="preserve"> votre OneDrive et le partager à partir de là.</w:t>
      </w:r>
    </w:p>
    <w:p w14:paraId="0B77B28D" w14:textId="58C105D4" w:rsidR="00B75D0F" w:rsidRPr="00033E27" w:rsidRDefault="007D0363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 mot de passe est requis pour accéder à un enregistrement</w:t>
      </w:r>
      <w:r w:rsidR="00257E5D" w:rsidRPr="00033E27">
        <w:rPr>
          <w:lang w:val="fr-CA"/>
        </w:rPr>
        <w:t>.</w:t>
      </w:r>
      <w:r>
        <w:rPr>
          <w:lang w:val="fr-CA"/>
        </w:rPr>
        <w:t xml:space="preserve"> Lorsqu’un enregistrement est terminé, il sera protégé par un mot de passe</w:t>
      </w:r>
      <w:r w:rsidR="007211EE">
        <w:rPr>
          <w:lang w:val="fr-CA"/>
        </w:rPr>
        <w:t>, qui sera requis pour accéder à l’enregistrement.</w:t>
      </w:r>
    </w:p>
    <w:p w14:paraId="238E5C10" w14:textId="31F63719" w:rsidR="00257E5D" w:rsidRPr="00033E27" w:rsidRDefault="007D0363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lastRenderedPageBreak/>
        <w:t xml:space="preserve">Les enregistrements sont supprimés après 120 jours. Si vous voulez conserver votre enregistrement plus longtemps, vous devez le télécharger </w:t>
      </w:r>
      <w:r w:rsidR="007211EE">
        <w:rPr>
          <w:lang w:val="fr-CA"/>
        </w:rPr>
        <w:t>à</w:t>
      </w:r>
      <w:r>
        <w:rPr>
          <w:lang w:val="fr-CA"/>
        </w:rPr>
        <w:t xml:space="preserve"> votre </w:t>
      </w:r>
      <w:r w:rsidR="0008488A" w:rsidRPr="00033E27">
        <w:rPr>
          <w:lang w:val="fr-CA"/>
        </w:rPr>
        <w:t>OneDrive.</w:t>
      </w:r>
    </w:p>
    <w:p w14:paraId="4EBFF118" w14:textId="6C8A28E8" w:rsidR="00143272" w:rsidRPr="00033E27" w:rsidRDefault="007D0363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 avertissement sera présenté à tous les participants au début d’un enregistrement. Le participant doit acquiescer à l’avertissement ou quitter la réunion</w:t>
      </w:r>
      <w:r w:rsidR="00EC67F5" w:rsidRPr="00033E27">
        <w:rPr>
          <w:lang w:val="fr-CA"/>
        </w:rPr>
        <w:t>.</w:t>
      </w:r>
    </w:p>
    <w:p w14:paraId="20EE3E59" w14:textId="088B5EAF" w:rsidR="00EC67F5" w:rsidRPr="00033E27" w:rsidRDefault="007D0363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 animateur sera invité à accepter avoir lancé un enregistrement avant le début de l’enregistrement</w:t>
      </w:r>
      <w:r w:rsidR="00EC67F5" w:rsidRPr="00033E27">
        <w:rPr>
          <w:lang w:val="fr-CA"/>
        </w:rPr>
        <w:t>.</w:t>
      </w:r>
    </w:p>
    <w:p w14:paraId="5A34C02F" w14:textId="771935C7" w:rsidR="00EC67F5" w:rsidRPr="00033E27" w:rsidRDefault="007D0363" w:rsidP="003D439E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Une notification</w:t>
      </w:r>
      <w:r w:rsidR="00EC67F5" w:rsidRPr="00033E27">
        <w:rPr>
          <w:lang w:val="fr-CA"/>
        </w:rPr>
        <w:t xml:space="preserve"> audio</w:t>
      </w:r>
      <w:r>
        <w:rPr>
          <w:lang w:val="fr-CA"/>
        </w:rPr>
        <w:t xml:space="preserve"> se fera entendre au début et à la fin d’un enregistrement</w:t>
      </w:r>
      <w:r w:rsidR="00EC67F5" w:rsidRPr="00033E27">
        <w:rPr>
          <w:lang w:val="fr-CA"/>
        </w:rPr>
        <w:t>.</w:t>
      </w:r>
    </w:p>
    <w:p w14:paraId="21C05AEB" w14:textId="307C6E77" w:rsidR="00EC67F5" w:rsidRPr="00033E27" w:rsidRDefault="00EC67F5" w:rsidP="00EC67F5">
      <w:pPr>
        <w:pStyle w:val="Titre2"/>
        <w:rPr>
          <w:lang w:val="fr-CA"/>
        </w:rPr>
      </w:pPr>
      <w:r w:rsidRPr="00033E27">
        <w:rPr>
          <w:lang w:val="fr-CA"/>
        </w:rPr>
        <w:t>T</w:t>
      </w:r>
      <w:r w:rsidR="00033E27">
        <w:rPr>
          <w:lang w:val="fr-CA"/>
        </w:rPr>
        <w:t>élé</w:t>
      </w:r>
      <w:r w:rsidRPr="00033E27">
        <w:rPr>
          <w:lang w:val="fr-CA"/>
        </w:rPr>
        <w:t>phone</w:t>
      </w:r>
    </w:p>
    <w:p w14:paraId="103EB7B0" w14:textId="5A7ED6F7" w:rsidR="00EC67F5" w:rsidRPr="00033E27" w:rsidRDefault="007211EE" w:rsidP="00EC67F5">
      <w:pPr>
        <w:pStyle w:val="Paragraphedeliste"/>
        <w:numPr>
          <w:ilvl w:val="0"/>
          <w:numId w:val="4"/>
        </w:numPr>
        <w:rPr>
          <w:lang w:val="fr-CA"/>
        </w:rPr>
      </w:pPr>
      <w:r w:rsidRPr="007211EE">
        <w:rPr>
          <w:lang w:val="fr-CA"/>
        </w:rPr>
        <w:t xml:space="preserve">Tous les numéros de téléphone des participants seront masqués par des X </w:t>
      </w:r>
      <w:r>
        <w:rPr>
          <w:lang w:val="fr-CA"/>
        </w:rPr>
        <w:t>pendant</w:t>
      </w:r>
      <w:r w:rsidRPr="007211EE">
        <w:rPr>
          <w:lang w:val="fr-CA"/>
        </w:rPr>
        <w:t xml:space="preserve"> de la réunion. Cela empêchera les gens de voir les numéros de téléphone des autres participants</w:t>
      </w:r>
      <w:r w:rsidR="008B702C" w:rsidRPr="00033E27">
        <w:rPr>
          <w:lang w:val="fr-CA"/>
        </w:rPr>
        <w:t>.</w:t>
      </w:r>
    </w:p>
    <w:p w14:paraId="01FA4855" w14:textId="0FC7EDEF" w:rsidR="00716EC0" w:rsidRPr="00033E27" w:rsidRDefault="00033E27" w:rsidP="00C10909">
      <w:pPr>
        <w:pStyle w:val="Titre1"/>
        <w:rPr>
          <w:lang w:val="fr-CA"/>
        </w:rPr>
      </w:pPr>
      <w:r>
        <w:rPr>
          <w:lang w:val="fr-CA"/>
        </w:rPr>
        <w:t>Quelques meilleures pratiques</w:t>
      </w:r>
    </w:p>
    <w:p w14:paraId="6BB83F71" w14:textId="7DE93289" w:rsidR="00C10909" w:rsidRPr="00033E27" w:rsidRDefault="007D0363" w:rsidP="00716EC0">
      <w:pPr>
        <w:rPr>
          <w:lang w:val="fr-CA"/>
        </w:rPr>
      </w:pPr>
      <w:r w:rsidRPr="007D0363">
        <w:rPr>
          <w:lang w:val="fr-CA"/>
        </w:rPr>
        <w:t>Voici quelques bonnes pratiques qui ont été publiées par Zoom pour garantir la sécurité et la confidentialité de votre réunion.</w:t>
      </w:r>
    </w:p>
    <w:p w14:paraId="62025DE0" w14:textId="1D554677" w:rsidR="00BF6809" w:rsidRPr="00033E27" w:rsidRDefault="002D25CA" w:rsidP="00C10909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Évitez d’utiliser des numéros de réunion personnels. Nous avons configuré toutes les réunions prévues et instantanées avec des numéros aléatoires, mais il vous est possible de déroger à ce paramètre. L’utilisation de numéros aléatoires contribue à </w:t>
      </w:r>
      <w:r w:rsidR="000C6E5E">
        <w:rPr>
          <w:lang w:val="fr-CA"/>
        </w:rPr>
        <w:t>empêcher des participants non désirés de se joindre à vos réunions en utilisant votre numéro personnel</w:t>
      </w:r>
      <w:r w:rsidR="00BF6809" w:rsidRPr="00033E27">
        <w:rPr>
          <w:lang w:val="fr-CA"/>
        </w:rPr>
        <w:t>.</w:t>
      </w:r>
    </w:p>
    <w:p w14:paraId="3AC8366A" w14:textId="5344F4B4" w:rsidR="00C10909" w:rsidRPr="00033E27" w:rsidRDefault="000C6E5E" w:rsidP="00C10909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Ne publiez pas les liens menant à vos réunions</w:t>
      </w:r>
      <w:r w:rsidR="00C10909" w:rsidRPr="00033E27">
        <w:rPr>
          <w:lang w:val="fr-CA"/>
        </w:rPr>
        <w:t xml:space="preserve"> Zoom </w:t>
      </w:r>
      <w:r>
        <w:rPr>
          <w:lang w:val="fr-CA"/>
        </w:rPr>
        <w:t>sur les médias sociaux</w:t>
      </w:r>
      <w:r w:rsidR="00FD3406" w:rsidRPr="00033E27">
        <w:rPr>
          <w:lang w:val="fr-CA"/>
        </w:rPr>
        <w:t xml:space="preserve">. </w:t>
      </w:r>
      <w:r>
        <w:rPr>
          <w:lang w:val="fr-CA"/>
        </w:rPr>
        <w:t xml:space="preserve">Les réunions </w:t>
      </w:r>
      <w:r w:rsidR="00FD6E53" w:rsidRPr="00033E27">
        <w:rPr>
          <w:lang w:val="fr-CA"/>
        </w:rPr>
        <w:t xml:space="preserve">Zoom </w:t>
      </w:r>
      <w:r>
        <w:rPr>
          <w:lang w:val="fr-CA"/>
        </w:rPr>
        <w:t>sont destinées à la prestation de service. Nous chercherons à habiliter des webinaires de Zoom pour une prestation plus publique de présentations et d’événements en temps réel.</w:t>
      </w:r>
    </w:p>
    <w:p w14:paraId="79C4E449" w14:textId="7562B0CF" w:rsidR="007B6CB6" w:rsidRPr="00033E27" w:rsidRDefault="000C6E5E" w:rsidP="00C10909">
      <w:pPr>
        <w:pStyle w:val="Paragraphedeliste"/>
        <w:numPr>
          <w:ilvl w:val="0"/>
          <w:numId w:val="5"/>
        </w:numPr>
        <w:rPr>
          <w:lang w:val="fr-CA"/>
        </w:rPr>
      </w:pPr>
      <w:r w:rsidRPr="000C6E5E">
        <w:rPr>
          <w:lang w:val="fr-CA"/>
        </w:rPr>
        <w:t>Évitez d</w:t>
      </w:r>
      <w:r>
        <w:rPr>
          <w:lang w:val="fr-CA"/>
        </w:rPr>
        <w:t>’</w:t>
      </w:r>
      <w:r w:rsidRPr="000C6E5E">
        <w:rPr>
          <w:lang w:val="fr-CA"/>
        </w:rPr>
        <w:t xml:space="preserve">enregistrer les réunions dans Zoom </w:t>
      </w:r>
      <w:r>
        <w:rPr>
          <w:lang w:val="fr-CA"/>
        </w:rPr>
        <w:t>dans la mesure du</w:t>
      </w:r>
      <w:r w:rsidRPr="000C6E5E">
        <w:rPr>
          <w:lang w:val="fr-CA"/>
        </w:rPr>
        <w:t xml:space="preserve"> possible. Si vous souhaitez disposer d</w:t>
      </w:r>
      <w:r>
        <w:rPr>
          <w:lang w:val="fr-CA"/>
        </w:rPr>
        <w:t>’</w:t>
      </w:r>
      <w:r w:rsidRPr="000C6E5E">
        <w:rPr>
          <w:lang w:val="fr-CA"/>
        </w:rPr>
        <w:t xml:space="preserve">un enregistrement </w:t>
      </w:r>
      <w:r>
        <w:rPr>
          <w:lang w:val="fr-CA"/>
        </w:rPr>
        <w:t>afin de</w:t>
      </w:r>
      <w:r w:rsidRPr="000C6E5E">
        <w:rPr>
          <w:lang w:val="fr-CA"/>
        </w:rPr>
        <w:t xml:space="preserve"> le distribuer à vos clients ou participants, nous vous recommandons de préenregistrer et de le distribuer en utilisant OneDrive et les liens de partage. Si vous pensez qu</w:t>
      </w:r>
      <w:r>
        <w:rPr>
          <w:lang w:val="fr-CA"/>
        </w:rPr>
        <w:t>’</w:t>
      </w:r>
      <w:r w:rsidRPr="000C6E5E">
        <w:rPr>
          <w:lang w:val="fr-CA"/>
        </w:rPr>
        <w:t>il est préférable d</w:t>
      </w:r>
      <w:r>
        <w:rPr>
          <w:lang w:val="fr-CA"/>
        </w:rPr>
        <w:t>’</w:t>
      </w:r>
      <w:r w:rsidRPr="000C6E5E">
        <w:rPr>
          <w:lang w:val="fr-CA"/>
        </w:rPr>
        <w:t>enregistrer votre s</w:t>
      </w:r>
      <w:r>
        <w:rPr>
          <w:lang w:val="fr-CA"/>
        </w:rPr>
        <w:t>éance</w:t>
      </w:r>
      <w:r w:rsidRPr="000C6E5E">
        <w:rPr>
          <w:lang w:val="fr-CA"/>
        </w:rPr>
        <w:t xml:space="preserve"> Zoom pour la distribuer ou pour </w:t>
      </w:r>
      <w:r>
        <w:rPr>
          <w:lang w:val="fr-CA"/>
        </w:rPr>
        <w:t>toute</w:t>
      </w:r>
      <w:r w:rsidRPr="000C6E5E">
        <w:rPr>
          <w:lang w:val="fr-CA"/>
        </w:rPr>
        <w:t xml:space="preserve"> autre raison, veuillez la télécharger et l</w:t>
      </w:r>
      <w:r w:rsidR="0073302F">
        <w:rPr>
          <w:lang w:val="fr-CA"/>
        </w:rPr>
        <w:t>’</w:t>
      </w:r>
      <w:r w:rsidRPr="000C6E5E">
        <w:rPr>
          <w:lang w:val="fr-CA"/>
        </w:rPr>
        <w:t xml:space="preserve">enregistrer </w:t>
      </w:r>
      <w:r w:rsidR="0073302F">
        <w:rPr>
          <w:lang w:val="fr-CA"/>
        </w:rPr>
        <w:t>dans</w:t>
      </w:r>
      <w:r w:rsidRPr="000C6E5E">
        <w:rPr>
          <w:lang w:val="fr-CA"/>
        </w:rPr>
        <w:t xml:space="preserve"> votre OneDrive, puis la supprimer de vos enregistrements Zoom</w:t>
      </w:r>
      <w:r w:rsidR="0018682C" w:rsidRPr="00033E27">
        <w:rPr>
          <w:lang w:val="fr-CA"/>
        </w:rPr>
        <w:t>.</w:t>
      </w:r>
    </w:p>
    <w:p w14:paraId="716A6993" w14:textId="7E3C2D54" w:rsidR="0018682C" w:rsidRPr="00033E27" w:rsidRDefault="002D25CA" w:rsidP="00C10909">
      <w:pPr>
        <w:pStyle w:val="Paragraphedeliste"/>
        <w:numPr>
          <w:ilvl w:val="0"/>
          <w:numId w:val="5"/>
        </w:numPr>
        <w:rPr>
          <w:lang w:val="fr-CA"/>
        </w:rPr>
      </w:pPr>
      <w:r w:rsidRPr="002D25CA">
        <w:rPr>
          <w:lang w:val="fr-CA"/>
        </w:rPr>
        <w:t>Chaque fois que cela est approprié, envisagez d</w:t>
      </w:r>
      <w:r>
        <w:rPr>
          <w:lang w:val="fr-CA"/>
        </w:rPr>
        <w:t>’</w:t>
      </w:r>
      <w:r w:rsidRPr="002D25CA">
        <w:rPr>
          <w:lang w:val="fr-CA"/>
        </w:rPr>
        <w:t xml:space="preserve">utiliser des mots de passe pour vos réunions. Cela ajoute une étape supplémentaire pour les participants, mais contribue à garantir la sécurité de votre réunion. Changez vos mots de passe </w:t>
      </w:r>
      <w:r>
        <w:rPr>
          <w:lang w:val="fr-CA"/>
        </w:rPr>
        <w:t>à intervalles réguliers</w:t>
      </w:r>
      <w:r w:rsidRPr="002D25CA">
        <w:rPr>
          <w:lang w:val="fr-CA"/>
        </w:rPr>
        <w:t xml:space="preserve"> si vous décidez d</w:t>
      </w:r>
      <w:r>
        <w:rPr>
          <w:lang w:val="fr-CA"/>
        </w:rPr>
        <w:t>’</w:t>
      </w:r>
      <w:r w:rsidRPr="002D25CA">
        <w:rPr>
          <w:lang w:val="fr-CA"/>
        </w:rPr>
        <w:t>activer les réunions protégées par mot de passe</w:t>
      </w:r>
      <w:r>
        <w:rPr>
          <w:lang w:val="fr-CA"/>
        </w:rPr>
        <w:t>.</w:t>
      </w:r>
    </w:p>
    <w:p w14:paraId="52985DED" w14:textId="5FEAFDDF" w:rsidR="006E0C32" w:rsidRPr="00033E27" w:rsidRDefault="007211EE" w:rsidP="00C10909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Maintenez toujours votre logiciel Zoom à jour</w:t>
      </w:r>
      <w:r w:rsidR="00C11C26" w:rsidRPr="00033E27">
        <w:rPr>
          <w:lang w:val="fr-CA"/>
        </w:rPr>
        <w:t xml:space="preserve">. </w:t>
      </w:r>
      <w:r w:rsidR="002D25CA">
        <w:rPr>
          <w:lang w:val="fr-CA"/>
        </w:rPr>
        <w:t>Tenir à jour votre logiciel ou votre appli Zoom pour</w:t>
      </w:r>
      <w:r w:rsidR="00C11C26" w:rsidRPr="00033E27">
        <w:rPr>
          <w:lang w:val="fr-CA"/>
        </w:rPr>
        <w:t xml:space="preserve"> iPhone </w:t>
      </w:r>
      <w:r w:rsidR="002D25CA">
        <w:rPr>
          <w:lang w:val="fr-CA"/>
        </w:rPr>
        <w:t xml:space="preserve">vous aidera à vous assurer d’avoir </w:t>
      </w:r>
      <w:r w:rsidR="002D25CA" w:rsidRPr="002D25CA">
        <w:rPr>
          <w:lang w:val="fr-CA"/>
        </w:rPr>
        <w:t xml:space="preserve">les dernières corrections de bogues et capacités </w:t>
      </w:r>
      <w:r w:rsidR="002D25CA">
        <w:rPr>
          <w:lang w:val="fr-CA"/>
        </w:rPr>
        <w:t xml:space="preserve">en matière </w:t>
      </w:r>
      <w:r w:rsidR="002D25CA" w:rsidRPr="002D25CA">
        <w:rPr>
          <w:lang w:val="fr-CA"/>
        </w:rPr>
        <w:t>de sécurité</w:t>
      </w:r>
      <w:r w:rsidR="00C11C26" w:rsidRPr="00033E27">
        <w:rPr>
          <w:lang w:val="fr-CA"/>
        </w:rPr>
        <w:t>.</w:t>
      </w:r>
    </w:p>
    <w:p w14:paraId="33220854" w14:textId="21D929E3" w:rsidR="00E60644" w:rsidRPr="007D0363" w:rsidRDefault="007211EE" w:rsidP="00FA5332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Envisagez l’utilisation de la fonctionnalité de Salle d’attente. </w:t>
      </w:r>
      <w:r w:rsidRPr="007211EE">
        <w:rPr>
          <w:lang w:val="fr-CA"/>
        </w:rPr>
        <w:t>Tous les participants sont alors placés dans une salle d</w:t>
      </w:r>
      <w:r>
        <w:rPr>
          <w:lang w:val="fr-CA"/>
        </w:rPr>
        <w:t>’</w:t>
      </w:r>
      <w:r w:rsidRPr="007211EE">
        <w:rPr>
          <w:lang w:val="fr-CA"/>
        </w:rPr>
        <w:t>attente jusqu</w:t>
      </w:r>
      <w:r>
        <w:rPr>
          <w:lang w:val="fr-CA"/>
        </w:rPr>
        <w:t>’</w:t>
      </w:r>
      <w:r w:rsidRPr="007211EE">
        <w:rPr>
          <w:lang w:val="fr-CA"/>
        </w:rPr>
        <w:t xml:space="preserve">à ce que </w:t>
      </w:r>
      <w:r>
        <w:rPr>
          <w:lang w:val="fr-CA"/>
        </w:rPr>
        <w:t>l’animateur</w:t>
      </w:r>
      <w:r w:rsidRPr="007211EE">
        <w:rPr>
          <w:lang w:val="fr-CA"/>
        </w:rPr>
        <w:t xml:space="preserve"> les fasse entrer manuellement. Cela vous permet de vérifier qui se joint à votre réunion avant de les laisser entrer.</w:t>
      </w:r>
    </w:p>
    <w:p w14:paraId="603F2A11" w14:textId="48C2FDBF" w:rsidR="007B2B69" w:rsidRPr="00033E27" w:rsidRDefault="00033E27" w:rsidP="007B2B69">
      <w:pPr>
        <w:pStyle w:val="Titre1"/>
        <w:rPr>
          <w:lang w:val="fr-CA"/>
        </w:rPr>
      </w:pPr>
      <w:r>
        <w:rPr>
          <w:lang w:val="fr-CA"/>
        </w:rPr>
        <w:lastRenderedPageBreak/>
        <w:t>Quoi faire si</w:t>
      </w:r>
      <w:r w:rsidR="007B2B69" w:rsidRPr="00033E27">
        <w:rPr>
          <w:lang w:val="fr-CA"/>
        </w:rPr>
        <w:t>…</w:t>
      </w:r>
    </w:p>
    <w:p w14:paraId="1CBCCE84" w14:textId="52A9C665" w:rsidR="00721C62" w:rsidRPr="00033E27" w:rsidRDefault="00033E27" w:rsidP="00882469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Si vous avez déjà commencé une séance et découvrez qu’un participant non désiré s’est joint à votre réunion :</w:t>
      </w:r>
    </w:p>
    <w:p w14:paraId="124B5939" w14:textId="2BE6EF95" w:rsidR="00721C62" w:rsidRPr="00033E27" w:rsidRDefault="00033E27" w:rsidP="00721C62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Si le panneau </w:t>
      </w:r>
      <w:r w:rsidR="00721C62" w:rsidRPr="00033E27">
        <w:rPr>
          <w:lang w:val="fr-CA"/>
        </w:rPr>
        <w:t>Participants</w:t>
      </w:r>
      <w:r>
        <w:rPr>
          <w:lang w:val="fr-CA"/>
        </w:rPr>
        <w:t xml:space="preserve"> n’est pas </w:t>
      </w:r>
      <w:r w:rsidR="00721C62" w:rsidRPr="00033E27">
        <w:rPr>
          <w:lang w:val="fr-CA"/>
        </w:rPr>
        <w:t>visible, cli</w:t>
      </w:r>
      <w:r>
        <w:rPr>
          <w:lang w:val="fr-CA"/>
        </w:rPr>
        <w:t>quez sur Gérer les p</w:t>
      </w:r>
      <w:r w:rsidR="00721C62" w:rsidRPr="00033E27">
        <w:rPr>
          <w:lang w:val="fr-CA"/>
        </w:rPr>
        <w:t xml:space="preserve">articipants </w:t>
      </w:r>
      <w:r>
        <w:rPr>
          <w:lang w:val="fr-CA"/>
        </w:rPr>
        <w:t xml:space="preserve">dans le bas de la fenêtre </w:t>
      </w:r>
      <w:r w:rsidR="00721C62" w:rsidRPr="00033E27">
        <w:rPr>
          <w:lang w:val="fr-CA"/>
        </w:rPr>
        <w:t>Zoom.</w:t>
      </w:r>
    </w:p>
    <w:p w14:paraId="6FAAAD2E" w14:textId="7CEB87A5" w:rsidR="00721C62" w:rsidRPr="00033E27" w:rsidRDefault="00033E27" w:rsidP="00721C62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Cliquez sur Plus à côté de la personne que vous voulez exclure de la réunion</w:t>
      </w:r>
      <w:r w:rsidR="00721C62" w:rsidRPr="00033E27">
        <w:rPr>
          <w:lang w:val="fr-CA"/>
        </w:rPr>
        <w:t>.</w:t>
      </w:r>
    </w:p>
    <w:p w14:paraId="127EF39F" w14:textId="22AC4327" w:rsidR="00721C62" w:rsidRPr="00033E27" w:rsidRDefault="00033E27" w:rsidP="00113162">
      <w:pPr>
        <w:pStyle w:val="Paragraphedeliste"/>
        <w:numPr>
          <w:ilvl w:val="0"/>
          <w:numId w:val="7"/>
        </w:numPr>
        <w:rPr>
          <w:lang w:val="fr-CA"/>
        </w:rPr>
      </w:pPr>
      <w:r w:rsidRPr="00033E27">
        <w:rPr>
          <w:lang w:val="fr-CA"/>
        </w:rPr>
        <w:t>Dans la liste qui s’a</w:t>
      </w:r>
      <w:r>
        <w:rPr>
          <w:lang w:val="fr-CA"/>
        </w:rPr>
        <w:t>ffiche, cliquez sur Supprimer.</w:t>
      </w:r>
    </w:p>
    <w:p w14:paraId="1D148744" w14:textId="7DAFDAF2" w:rsidR="00691785" w:rsidRPr="00033E27" w:rsidRDefault="00033E27" w:rsidP="00033E27">
      <w:pPr>
        <w:ind w:left="1080"/>
        <w:rPr>
          <w:lang w:val="fr-CA"/>
        </w:rPr>
      </w:pPr>
      <w:r>
        <w:rPr>
          <w:lang w:val="fr-CA"/>
        </w:rPr>
        <w:t>Ce</w:t>
      </w:r>
      <w:r w:rsidR="00303089" w:rsidRPr="00033E27">
        <w:rPr>
          <w:lang w:val="fr-CA"/>
        </w:rPr>
        <w:t xml:space="preserve"> participant </w:t>
      </w:r>
      <w:r>
        <w:rPr>
          <w:lang w:val="fr-CA"/>
        </w:rPr>
        <w:t>ne pourra pas se joindre à cette réunion</w:t>
      </w:r>
      <w:r w:rsidR="00303089" w:rsidRPr="00033E27">
        <w:rPr>
          <w:lang w:val="fr-CA"/>
        </w:rPr>
        <w:t>.</w:t>
      </w:r>
    </w:p>
    <w:sectPr w:rsidR="00691785" w:rsidRPr="00033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2A1D" w14:textId="77777777" w:rsidR="00E83629" w:rsidRDefault="00E83629" w:rsidP="00C5379A">
      <w:pPr>
        <w:spacing w:after="0" w:line="240" w:lineRule="auto"/>
      </w:pPr>
      <w:r>
        <w:separator/>
      </w:r>
    </w:p>
  </w:endnote>
  <w:endnote w:type="continuationSeparator" w:id="0">
    <w:p w14:paraId="69AE79B5" w14:textId="77777777" w:rsidR="00E83629" w:rsidRDefault="00E83629" w:rsidP="00C5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E6F9" w14:textId="77777777" w:rsidR="00C5379A" w:rsidRDefault="00C537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91F1" w14:textId="77777777" w:rsidR="00C5379A" w:rsidRDefault="00C537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FABC" w14:textId="77777777" w:rsidR="00C5379A" w:rsidRDefault="00C53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0869" w14:textId="77777777" w:rsidR="00E83629" w:rsidRDefault="00E83629" w:rsidP="00C5379A">
      <w:pPr>
        <w:spacing w:after="0" w:line="240" w:lineRule="auto"/>
      </w:pPr>
      <w:r>
        <w:separator/>
      </w:r>
    </w:p>
  </w:footnote>
  <w:footnote w:type="continuationSeparator" w:id="0">
    <w:p w14:paraId="3F393B43" w14:textId="77777777" w:rsidR="00E83629" w:rsidRDefault="00E83629" w:rsidP="00C5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40DE" w14:textId="77777777" w:rsidR="00C5379A" w:rsidRDefault="00C537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D651" w14:textId="77777777" w:rsidR="00C5379A" w:rsidRDefault="00C537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EDCA" w14:textId="77777777" w:rsidR="00C5379A" w:rsidRDefault="00C53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25A"/>
    <w:multiLevelType w:val="hybridMultilevel"/>
    <w:tmpl w:val="4F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80429"/>
    <w:multiLevelType w:val="hybridMultilevel"/>
    <w:tmpl w:val="87A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E2BE9"/>
    <w:multiLevelType w:val="hybridMultilevel"/>
    <w:tmpl w:val="9BB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EB1"/>
    <w:multiLevelType w:val="multilevel"/>
    <w:tmpl w:val="D3249C8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4" w15:restartNumberingAfterBreak="0">
    <w:nsid w:val="48151785"/>
    <w:multiLevelType w:val="hybridMultilevel"/>
    <w:tmpl w:val="095C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185E52"/>
    <w:multiLevelType w:val="hybridMultilevel"/>
    <w:tmpl w:val="4BD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F02C1E"/>
    <w:multiLevelType w:val="hybridMultilevel"/>
    <w:tmpl w:val="7B5AA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2"/>
    <w:rsid w:val="000149BA"/>
    <w:rsid w:val="00033E27"/>
    <w:rsid w:val="0008488A"/>
    <w:rsid w:val="000B27CC"/>
    <w:rsid w:val="000C235C"/>
    <w:rsid w:val="000C6E5E"/>
    <w:rsid w:val="000F0444"/>
    <w:rsid w:val="000F2DE6"/>
    <w:rsid w:val="000F6045"/>
    <w:rsid w:val="00143272"/>
    <w:rsid w:val="001442A3"/>
    <w:rsid w:val="0018682C"/>
    <w:rsid w:val="0019290C"/>
    <w:rsid w:val="001A7799"/>
    <w:rsid w:val="001B3E8F"/>
    <w:rsid w:val="001F5B14"/>
    <w:rsid w:val="00250F5A"/>
    <w:rsid w:val="00257E5D"/>
    <w:rsid w:val="002A7CE6"/>
    <w:rsid w:val="002D25CA"/>
    <w:rsid w:val="002E2EC2"/>
    <w:rsid w:val="00303089"/>
    <w:rsid w:val="003038BA"/>
    <w:rsid w:val="00306E1E"/>
    <w:rsid w:val="003162DF"/>
    <w:rsid w:val="00375FF0"/>
    <w:rsid w:val="003B5A29"/>
    <w:rsid w:val="003D439E"/>
    <w:rsid w:val="004161EA"/>
    <w:rsid w:val="004174D6"/>
    <w:rsid w:val="0043341E"/>
    <w:rsid w:val="00447747"/>
    <w:rsid w:val="0047447A"/>
    <w:rsid w:val="004A5038"/>
    <w:rsid w:val="004D4CAC"/>
    <w:rsid w:val="0051353B"/>
    <w:rsid w:val="00542193"/>
    <w:rsid w:val="00560C94"/>
    <w:rsid w:val="005752AD"/>
    <w:rsid w:val="005E4676"/>
    <w:rsid w:val="00624B6F"/>
    <w:rsid w:val="0062637C"/>
    <w:rsid w:val="00636554"/>
    <w:rsid w:val="00640198"/>
    <w:rsid w:val="00685252"/>
    <w:rsid w:val="00691785"/>
    <w:rsid w:val="006E0C32"/>
    <w:rsid w:val="00716EC0"/>
    <w:rsid w:val="007211EE"/>
    <w:rsid w:val="00721C62"/>
    <w:rsid w:val="00727AB9"/>
    <w:rsid w:val="0073302F"/>
    <w:rsid w:val="00744110"/>
    <w:rsid w:val="00744706"/>
    <w:rsid w:val="0075337B"/>
    <w:rsid w:val="00764C28"/>
    <w:rsid w:val="007A4C87"/>
    <w:rsid w:val="007A6B3C"/>
    <w:rsid w:val="007B2B69"/>
    <w:rsid w:val="007B6CB6"/>
    <w:rsid w:val="007C3781"/>
    <w:rsid w:val="007D0363"/>
    <w:rsid w:val="007F53D4"/>
    <w:rsid w:val="00804442"/>
    <w:rsid w:val="00804966"/>
    <w:rsid w:val="00844E0B"/>
    <w:rsid w:val="008B702C"/>
    <w:rsid w:val="00912B4F"/>
    <w:rsid w:val="00932B5E"/>
    <w:rsid w:val="00936633"/>
    <w:rsid w:val="009801BA"/>
    <w:rsid w:val="009B0742"/>
    <w:rsid w:val="00A42AD1"/>
    <w:rsid w:val="00AF3E34"/>
    <w:rsid w:val="00AF68B6"/>
    <w:rsid w:val="00B63EF2"/>
    <w:rsid w:val="00B75D0F"/>
    <w:rsid w:val="00B962D0"/>
    <w:rsid w:val="00BC0EC7"/>
    <w:rsid w:val="00BD5ACD"/>
    <w:rsid w:val="00BF6809"/>
    <w:rsid w:val="00C10909"/>
    <w:rsid w:val="00C11C26"/>
    <w:rsid w:val="00C5379A"/>
    <w:rsid w:val="00C97AAE"/>
    <w:rsid w:val="00CD39AA"/>
    <w:rsid w:val="00CF60EF"/>
    <w:rsid w:val="00D57176"/>
    <w:rsid w:val="00D72EE4"/>
    <w:rsid w:val="00D7589D"/>
    <w:rsid w:val="00D8332F"/>
    <w:rsid w:val="00D87672"/>
    <w:rsid w:val="00DB0D8F"/>
    <w:rsid w:val="00E43F35"/>
    <w:rsid w:val="00E45A24"/>
    <w:rsid w:val="00E57122"/>
    <w:rsid w:val="00E60644"/>
    <w:rsid w:val="00E66117"/>
    <w:rsid w:val="00E764D2"/>
    <w:rsid w:val="00E83629"/>
    <w:rsid w:val="00EA08DF"/>
    <w:rsid w:val="00EC67F5"/>
    <w:rsid w:val="00EE093D"/>
    <w:rsid w:val="00F057A1"/>
    <w:rsid w:val="00F16987"/>
    <w:rsid w:val="00F70973"/>
    <w:rsid w:val="00F723C0"/>
    <w:rsid w:val="00F85948"/>
    <w:rsid w:val="00FB0E9F"/>
    <w:rsid w:val="00FD340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E69"/>
  <w15:chartTrackingRefBased/>
  <w15:docId w15:val="{3F94EC33-1F09-4878-A759-0501F52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i/>
        <w:iCs/>
        <w:color w:val="272727" w:themeColor="text1" w:themeTint="D8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0C94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C94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C94"/>
    <w:pPr>
      <w:keepNext/>
      <w:keepLines/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C94"/>
    <w:pPr>
      <w:keepNext/>
      <w:keepLines/>
      <w:spacing w:before="40" w:after="0"/>
      <w:outlineLvl w:val="3"/>
    </w:pPr>
    <w:rPr>
      <w:rFonts w:eastAsiaTheme="majorEastAsia"/>
      <w:i w:val="0"/>
      <w:iCs w:val="0"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60C94"/>
    <w:pPr>
      <w:keepNext/>
      <w:keepLines/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60C94"/>
    <w:pPr>
      <w:keepNext/>
      <w:keepLines/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60C94"/>
    <w:pPr>
      <w:keepNext/>
      <w:keepLines/>
      <w:spacing w:before="40" w:after="0"/>
      <w:outlineLvl w:val="6"/>
    </w:pPr>
    <w:rPr>
      <w:rFonts w:eastAsiaTheme="majorEastAsia"/>
      <w:i w:val="0"/>
      <w:iCs w:val="0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B5A29"/>
    <w:pPr>
      <w:keepNext/>
      <w:keepLines/>
      <w:spacing w:before="40" w:after="0"/>
      <w:outlineLvl w:val="7"/>
    </w:pPr>
    <w:rPr>
      <w:rFonts w:eastAsiaTheme="maj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0C9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60C94"/>
    <w:rPr>
      <w:rFonts w:eastAsiaTheme="majorEastAsia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0C94"/>
    <w:rPr>
      <w:rFonts w:eastAsiaTheme="majorEastAsia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0C94"/>
    <w:rPr>
      <w:rFonts w:eastAsiaTheme="majorEastAsia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60C94"/>
    <w:rPr>
      <w:rFonts w:eastAsiaTheme="majorEastAsia"/>
      <w:i w:val="0"/>
      <w:iCs w:val="0"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560C94"/>
    <w:rPr>
      <w:rFonts w:eastAsiaTheme="majorEastAsia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560C94"/>
    <w:rPr>
      <w:rFonts w:eastAsiaTheme="majorEastAsia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60C94"/>
    <w:rPr>
      <w:rFonts w:eastAsiaTheme="majorEastAsia"/>
      <w:i w:val="0"/>
      <w:iCs w:val="0"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560C94"/>
    <w:pPr>
      <w:spacing w:after="0" w:line="240" w:lineRule="auto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0C94"/>
    <w:rPr>
      <w:rFonts w:eastAsiaTheme="majorEastAsia"/>
      <w:color w:val="auto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C9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60C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560C94"/>
    <w:rPr>
      <w:i w:val="0"/>
      <w:iCs w:val="0"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3B5A29"/>
    <w:rPr>
      <w:rFonts w:eastAsiaTheme="majorEastAsia"/>
    </w:rPr>
  </w:style>
  <w:style w:type="paragraph" w:styleId="Paragraphedeliste">
    <w:name w:val="List Paragraph"/>
    <w:basedOn w:val="Normal"/>
    <w:uiPriority w:val="34"/>
    <w:qFormat/>
    <w:rsid w:val="00C97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screentitle">
    <w:name w:val="screentitle"/>
    <w:basedOn w:val="Policepardfaut"/>
    <w:rsid w:val="00721C62"/>
  </w:style>
  <w:style w:type="character" w:customStyle="1" w:styleId="screenbutton">
    <w:name w:val="screenbutton"/>
    <w:basedOn w:val="Policepardfaut"/>
    <w:rsid w:val="00721C62"/>
  </w:style>
  <w:style w:type="paragraph" w:styleId="En-tte">
    <w:name w:val="header"/>
    <w:basedOn w:val="Normal"/>
    <w:link w:val="En-tteCar"/>
    <w:uiPriority w:val="99"/>
    <w:unhideWhenUsed/>
    <w:rsid w:val="00C5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79A"/>
  </w:style>
  <w:style w:type="paragraph" w:styleId="Pieddepage">
    <w:name w:val="footer"/>
    <w:basedOn w:val="Normal"/>
    <w:link w:val="PieddepageCar"/>
    <w:uiPriority w:val="99"/>
    <w:unhideWhenUsed/>
    <w:rsid w:val="00C53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NIB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95A2B28F9D409D886863C2DB036D" ma:contentTypeVersion="11" ma:contentTypeDescription="Crée un document." ma:contentTypeScope="" ma:versionID="02ca0f49b676bb057e1571239dd5d5a2">
  <xsd:schema xmlns:xsd="http://www.w3.org/2001/XMLSchema" xmlns:xs="http://www.w3.org/2001/XMLSchema" xmlns:p="http://schemas.microsoft.com/office/2006/metadata/properties" xmlns:ns2="596bc853-8a4b-4b6d-ad35-0693ec1dd559" xmlns:ns3="670b10ff-7835-4180-b3b8-9c67aa5bc15e" targetNamespace="http://schemas.microsoft.com/office/2006/metadata/properties" ma:root="true" ma:fieldsID="9edfdc385ddfddc75e9cfea0b3029ded" ns2:_="" ns3:_="">
    <xsd:import namespace="596bc853-8a4b-4b6d-ad35-0693ec1dd559"/>
    <xsd:import namespace="670b10ff-7835-4180-b3b8-9c67aa5b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c853-8a4b-4b6d-ad35-0693ec1d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10ff-7835-4180-b3b8-9c67aa5bc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7AAC0-2467-4AEB-BB8E-031E3C39A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60773-4B6D-4011-98EB-5C0EBBD957D4}"/>
</file>

<file path=customXml/itemProps3.xml><?xml version="1.0" encoding="utf-8"?>
<ds:datastoreItem xmlns:ds="http://schemas.openxmlformats.org/officeDocument/2006/customXml" ds:itemID="{367E6A71-AE33-4CED-9A04-AFA8CB848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Lombardo</dc:creator>
  <cp:keywords/>
  <dc:description/>
  <cp:lastModifiedBy>TSF</cp:lastModifiedBy>
  <cp:revision>4</cp:revision>
  <dcterms:created xsi:type="dcterms:W3CDTF">2020-04-06T20:23:00Z</dcterms:created>
  <dcterms:modified xsi:type="dcterms:W3CDTF">2020-04-07T10:05:00Z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0x010100F5E895A2B28F9D409D886863C2DB036D</vt:lpwstr>
  </property>
</Properties>
</file>