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E55ECE" w14:textId="1C512C89" w:rsidR="00DB356E" w:rsidRPr="00DB356E" w:rsidRDefault="00781B6F" w:rsidP="00FD09AD">
      <w:pPr>
        <w:tabs>
          <w:tab w:val="left" w:pos="-270"/>
        </w:tabs>
        <w:spacing w:line="180" w:lineRule="auto"/>
        <w:ind w:left="-270"/>
        <w:rPr>
          <w:rFonts w:ascii="Arial Black" w:hAnsi="Arial Black"/>
          <w:sz w:val="82"/>
          <w:szCs w:val="82"/>
        </w:rPr>
      </w:pPr>
      <w:r>
        <w:rPr>
          <w:rFonts w:ascii="Arial Black" w:hAnsi="Arial Black"/>
          <w:sz w:val="82"/>
          <w:szCs w:val="82"/>
        </w:rPr>
        <w:t>Healthcare</w:t>
      </w:r>
    </w:p>
    <w:p w14:paraId="69B74AB4" w14:textId="336E4AF6" w:rsidR="00DB356E" w:rsidRDefault="000C4F44" w:rsidP="00FD09AD">
      <w:pPr>
        <w:tabs>
          <w:tab w:val="left" w:pos="-270"/>
        </w:tabs>
        <w:ind w:left="-270"/>
        <w:rPr>
          <w:rFonts w:ascii="Arial Black" w:hAnsi="Arial Black"/>
          <w:sz w:val="36"/>
          <w:szCs w:val="28"/>
        </w:rPr>
      </w:pPr>
      <w:r>
        <w:rPr>
          <w:rFonts w:ascii="Arial Black" w:hAnsi="Arial Black"/>
          <w:sz w:val="36"/>
          <w:szCs w:val="28"/>
        </w:rPr>
        <w:t>Know Your Rights – Legal Information Handbook</w:t>
      </w:r>
    </w:p>
    <w:p w14:paraId="6F4FB1B7" w14:textId="631EE619" w:rsidR="00DB356E" w:rsidRDefault="00F36AB7" w:rsidP="007633DB">
      <w:pPr>
        <w:pStyle w:val="NoSpacing"/>
      </w:pPr>
      <w:r>
        <w:rPr>
          <w:noProof/>
        </w:rPr>
        <w:drawing>
          <wp:anchor distT="0" distB="0" distL="114300" distR="114300" simplePos="0" relativeHeight="251658240" behindDoc="1" locked="0" layoutInCell="1" allowOverlap="1" wp14:anchorId="021A0E01" wp14:editId="293E9F34">
            <wp:simplePos x="0" y="0"/>
            <wp:positionH relativeFrom="column">
              <wp:posOffset>-629920</wp:posOffset>
            </wp:positionH>
            <wp:positionV relativeFrom="paragraph">
              <wp:posOffset>164</wp:posOffset>
            </wp:positionV>
            <wp:extent cx="7761600" cy="6465600"/>
            <wp:effectExtent l="0" t="0" r="3175" b="1905"/>
            <wp:wrapNone/>
            <wp:docPr id="3" name="Picture 3" descr="Yellow Brush Str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posal Cover Image 2.jpg"/>
                    <pic:cNvPicPr/>
                  </pic:nvPicPr>
                  <pic:blipFill>
                    <a:blip r:embed="rId8">
                      <a:extLst>
                        <a:ext uri="{28A0092B-C50C-407E-A947-70E740481C1C}">
                          <a14:useLocalDpi xmlns:a14="http://schemas.microsoft.com/office/drawing/2010/main" val="0"/>
                        </a:ext>
                      </a:extLst>
                    </a:blip>
                    <a:stretch>
                      <a:fillRect/>
                    </a:stretch>
                  </pic:blipFill>
                  <pic:spPr>
                    <a:xfrm>
                      <a:off x="0" y="0"/>
                      <a:ext cx="7761600" cy="6465600"/>
                    </a:xfrm>
                    <a:prstGeom prst="rect">
                      <a:avLst/>
                    </a:prstGeom>
                  </pic:spPr>
                </pic:pic>
              </a:graphicData>
            </a:graphic>
            <wp14:sizeRelH relativeFrom="margin">
              <wp14:pctWidth>0</wp14:pctWidth>
            </wp14:sizeRelH>
            <wp14:sizeRelV relativeFrom="margin">
              <wp14:pctHeight>0</wp14:pctHeight>
            </wp14:sizeRelV>
          </wp:anchor>
        </w:drawing>
      </w:r>
    </w:p>
    <w:p w14:paraId="4358CC6D" w14:textId="14CEBB6E" w:rsidR="002B3548" w:rsidRPr="00983965" w:rsidRDefault="00303BAB" w:rsidP="007633DB">
      <w:pPr>
        <w:pStyle w:val="NoSpacing"/>
      </w:pPr>
    </w:p>
    <w:p w14:paraId="774B513C" w14:textId="77777777" w:rsidR="00744F6B" w:rsidRDefault="00744F6B" w:rsidP="007633DB">
      <w:pPr>
        <w:pStyle w:val="NoSpacing"/>
        <w:rPr>
          <w:b/>
        </w:rPr>
      </w:pPr>
    </w:p>
    <w:p w14:paraId="65B41E87" w14:textId="342AF3AA" w:rsidR="00744F6B" w:rsidRDefault="00744F6B" w:rsidP="007633DB">
      <w:pPr>
        <w:pStyle w:val="NoSpacing"/>
        <w:rPr>
          <w:b/>
        </w:rPr>
      </w:pPr>
    </w:p>
    <w:p w14:paraId="16DED4B7" w14:textId="7C59E7AD" w:rsidR="00744F6B" w:rsidRDefault="00744F6B" w:rsidP="007633DB">
      <w:pPr>
        <w:pStyle w:val="NoSpacing"/>
        <w:rPr>
          <w:b/>
        </w:rPr>
      </w:pPr>
    </w:p>
    <w:p w14:paraId="11A3567F" w14:textId="54B9C8A5" w:rsidR="00744F6B" w:rsidRDefault="00744F6B" w:rsidP="007633DB">
      <w:pPr>
        <w:pStyle w:val="NoSpacing"/>
        <w:rPr>
          <w:b/>
        </w:rPr>
      </w:pPr>
    </w:p>
    <w:p w14:paraId="474075A7" w14:textId="61BBA3E1" w:rsidR="00744F6B" w:rsidRDefault="00744F6B" w:rsidP="007633DB">
      <w:pPr>
        <w:pStyle w:val="NoSpacing"/>
        <w:rPr>
          <w:b/>
        </w:rPr>
      </w:pPr>
    </w:p>
    <w:p w14:paraId="6A2B0961" w14:textId="4D414137" w:rsidR="00744F6B" w:rsidRDefault="00744F6B" w:rsidP="007633DB">
      <w:pPr>
        <w:pStyle w:val="NoSpacing"/>
        <w:rPr>
          <w:b/>
        </w:rPr>
      </w:pPr>
    </w:p>
    <w:p w14:paraId="5B6FC035" w14:textId="692D9A4D" w:rsidR="007633DB" w:rsidRDefault="007633DB" w:rsidP="007633DB">
      <w:pPr>
        <w:pStyle w:val="NoSpacing"/>
        <w:rPr>
          <w:b/>
        </w:rPr>
      </w:pPr>
    </w:p>
    <w:p w14:paraId="15856F24" w14:textId="3B057286" w:rsidR="007633DB" w:rsidRDefault="007633DB" w:rsidP="007633DB">
      <w:pPr>
        <w:pStyle w:val="NoSpacing"/>
        <w:rPr>
          <w:b/>
        </w:rPr>
      </w:pPr>
    </w:p>
    <w:p w14:paraId="5B074C3B" w14:textId="42044D33" w:rsidR="007633DB" w:rsidRDefault="007633DB" w:rsidP="007633DB">
      <w:pPr>
        <w:pStyle w:val="NoSpacing"/>
        <w:rPr>
          <w:b/>
        </w:rPr>
      </w:pPr>
    </w:p>
    <w:p w14:paraId="3A12683B" w14:textId="6F357CF1" w:rsidR="007633DB" w:rsidRDefault="007633DB" w:rsidP="007633DB">
      <w:pPr>
        <w:pStyle w:val="NoSpacing"/>
        <w:rPr>
          <w:b/>
        </w:rPr>
      </w:pPr>
    </w:p>
    <w:p w14:paraId="72071DC3" w14:textId="160DB78E" w:rsidR="007633DB" w:rsidRDefault="007633DB" w:rsidP="007633DB">
      <w:pPr>
        <w:pStyle w:val="NoSpacing"/>
        <w:rPr>
          <w:b/>
        </w:rPr>
      </w:pPr>
    </w:p>
    <w:p w14:paraId="274783DA" w14:textId="7D99FDAF" w:rsidR="007633DB" w:rsidRDefault="007633DB" w:rsidP="007633DB">
      <w:pPr>
        <w:pStyle w:val="NoSpacing"/>
        <w:rPr>
          <w:b/>
        </w:rPr>
      </w:pPr>
    </w:p>
    <w:p w14:paraId="17A62B52" w14:textId="5CD8AF4C" w:rsidR="007633DB" w:rsidRDefault="007633DB" w:rsidP="007633DB">
      <w:pPr>
        <w:pStyle w:val="NoSpacing"/>
        <w:rPr>
          <w:b/>
        </w:rPr>
      </w:pPr>
    </w:p>
    <w:p w14:paraId="7FC9CD86" w14:textId="7BDE827D" w:rsidR="007633DB" w:rsidRDefault="007633DB" w:rsidP="007633DB">
      <w:pPr>
        <w:pStyle w:val="NoSpacing"/>
        <w:rPr>
          <w:b/>
        </w:rPr>
      </w:pPr>
    </w:p>
    <w:p w14:paraId="2240FC82" w14:textId="3223CDE3" w:rsidR="007633DB" w:rsidRDefault="007633DB" w:rsidP="007633DB">
      <w:pPr>
        <w:pStyle w:val="NoSpacing"/>
        <w:rPr>
          <w:b/>
        </w:rPr>
      </w:pPr>
    </w:p>
    <w:p w14:paraId="229E3BF5" w14:textId="2B6EEC37" w:rsidR="007633DB" w:rsidRDefault="007633DB" w:rsidP="007633DB">
      <w:pPr>
        <w:pStyle w:val="NoSpacing"/>
        <w:rPr>
          <w:b/>
        </w:rPr>
      </w:pPr>
    </w:p>
    <w:p w14:paraId="5968B506" w14:textId="20F5861E" w:rsidR="007633DB" w:rsidRDefault="007633DB" w:rsidP="007633DB">
      <w:pPr>
        <w:pStyle w:val="NoSpacing"/>
        <w:rPr>
          <w:b/>
        </w:rPr>
      </w:pPr>
    </w:p>
    <w:p w14:paraId="0626E5B3" w14:textId="1D46AB5E" w:rsidR="007633DB" w:rsidRDefault="007633DB" w:rsidP="007633DB">
      <w:pPr>
        <w:pStyle w:val="NoSpacing"/>
        <w:rPr>
          <w:b/>
        </w:rPr>
      </w:pPr>
    </w:p>
    <w:p w14:paraId="3B28F67D" w14:textId="2D84DBDF" w:rsidR="007633DB" w:rsidRDefault="007633DB" w:rsidP="007633DB">
      <w:pPr>
        <w:pStyle w:val="NoSpacing"/>
        <w:rPr>
          <w:b/>
        </w:rPr>
      </w:pPr>
    </w:p>
    <w:p w14:paraId="5CF3D845" w14:textId="11BCBC3D" w:rsidR="007633DB" w:rsidRDefault="007633DB" w:rsidP="007633DB">
      <w:pPr>
        <w:pStyle w:val="NoSpacing"/>
        <w:rPr>
          <w:b/>
        </w:rPr>
      </w:pPr>
    </w:p>
    <w:p w14:paraId="108E3C97" w14:textId="3BB72AD2" w:rsidR="007633DB" w:rsidRDefault="007633DB" w:rsidP="007633DB">
      <w:pPr>
        <w:pStyle w:val="NoSpacing"/>
        <w:rPr>
          <w:b/>
        </w:rPr>
      </w:pPr>
    </w:p>
    <w:p w14:paraId="7CF29C71" w14:textId="0268994F" w:rsidR="007633DB" w:rsidRDefault="007633DB" w:rsidP="007633DB">
      <w:pPr>
        <w:pStyle w:val="NoSpacing"/>
        <w:rPr>
          <w:b/>
        </w:rPr>
      </w:pPr>
    </w:p>
    <w:p w14:paraId="01CE21BA" w14:textId="5BF08EA0" w:rsidR="007633DB" w:rsidRDefault="007633DB" w:rsidP="007633DB">
      <w:pPr>
        <w:pStyle w:val="NoSpacing"/>
        <w:rPr>
          <w:b/>
        </w:rPr>
      </w:pPr>
    </w:p>
    <w:p w14:paraId="369C677D" w14:textId="293AF0AA" w:rsidR="007633DB" w:rsidRDefault="007633DB" w:rsidP="007633DB">
      <w:pPr>
        <w:pStyle w:val="NoSpacing"/>
        <w:rPr>
          <w:b/>
        </w:rPr>
      </w:pPr>
    </w:p>
    <w:p w14:paraId="552F83D2" w14:textId="77777777" w:rsidR="007633DB" w:rsidRDefault="007633DB" w:rsidP="007633DB">
      <w:pPr>
        <w:pStyle w:val="NoSpacing"/>
        <w:rPr>
          <w:b/>
        </w:rPr>
      </w:pPr>
    </w:p>
    <w:p w14:paraId="6059F3F3" w14:textId="01649D59" w:rsidR="00744F6B" w:rsidRDefault="00744F6B" w:rsidP="007633DB">
      <w:pPr>
        <w:pStyle w:val="NoSpacing"/>
        <w:rPr>
          <w:b/>
        </w:rPr>
      </w:pPr>
    </w:p>
    <w:p w14:paraId="299CBDFC" w14:textId="0F3E8775" w:rsidR="00744F6B" w:rsidRDefault="00744F6B" w:rsidP="007633DB">
      <w:pPr>
        <w:pStyle w:val="NoSpacing"/>
        <w:rPr>
          <w:b/>
        </w:rPr>
      </w:pPr>
    </w:p>
    <w:p w14:paraId="62D9BE80" w14:textId="5ACF6D5D" w:rsidR="00744F6B" w:rsidRDefault="00744F6B" w:rsidP="007633DB">
      <w:pPr>
        <w:pStyle w:val="NoSpacing"/>
        <w:rPr>
          <w:b/>
        </w:rPr>
      </w:pPr>
    </w:p>
    <w:p w14:paraId="5C8CB333" w14:textId="77777777" w:rsidR="00744F6B" w:rsidRDefault="00744F6B" w:rsidP="007633DB">
      <w:pPr>
        <w:pStyle w:val="NoSpacing"/>
        <w:rPr>
          <w:b/>
        </w:rPr>
      </w:pPr>
    </w:p>
    <w:p w14:paraId="1652DCA1" w14:textId="77777777" w:rsidR="00744F6B" w:rsidRDefault="00744F6B" w:rsidP="007633DB">
      <w:pPr>
        <w:pStyle w:val="NoSpacing"/>
        <w:rPr>
          <w:b/>
        </w:rPr>
      </w:pPr>
    </w:p>
    <w:p w14:paraId="3941456E" w14:textId="091ECA18" w:rsidR="00E609DC" w:rsidRDefault="00E609DC" w:rsidP="007633DB">
      <w:pPr>
        <w:pStyle w:val="NoSpacing"/>
        <w:rPr>
          <w:b/>
        </w:rPr>
      </w:pPr>
    </w:p>
    <w:p w14:paraId="7D3BBB9A" w14:textId="77777777" w:rsidR="00DE060D" w:rsidRDefault="00DE060D" w:rsidP="007633DB">
      <w:pPr>
        <w:pStyle w:val="NoSpacing"/>
        <w:rPr>
          <w:b/>
        </w:rPr>
      </w:pPr>
    </w:p>
    <w:p w14:paraId="5B881B5B" w14:textId="77777777" w:rsidR="008123F7" w:rsidRDefault="008123F7" w:rsidP="007633DB">
      <w:pPr>
        <w:pStyle w:val="NoSpacing"/>
        <w:rPr>
          <w:b/>
        </w:rPr>
      </w:pPr>
    </w:p>
    <w:p w14:paraId="148C37B2" w14:textId="77777777" w:rsidR="00744F6B" w:rsidRDefault="00744F6B" w:rsidP="007633DB">
      <w:pPr>
        <w:pStyle w:val="NoSpacing"/>
        <w:rPr>
          <w:b/>
        </w:rPr>
      </w:pPr>
    </w:p>
    <w:p w14:paraId="0191B89C" w14:textId="4BE6E951" w:rsidR="00407E45" w:rsidRDefault="00407E45" w:rsidP="007633DB">
      <w:pPr>
        <w:pStyle w:val="NoSpacing"/>
        <w:rPr>
          <w:b/>
        </w:rPr>
      </w:pPr>
    </w:p>
    <w:p w14:paraId="7491A63C" w14:textId="40BCAACD" w:rsidR="00A70FA2" w:rsidRDefault="00A70FA2" w:rsidP="007633DB">
      <w:pPr>
        <w:pStyle w:val="NoSpacing"/>
        <w:rPr>
          <w:b/>
        </w:rPr>
      </w:pPr>
    </w:p>
    <w:p w14:paraId="41870809" w14:textId="68D198FC" w:rsidR="00C660A0" w:rsidRDefault="004E52D5" w:rsidP="007633DB">
      <w:pPr>
        <w:pStyle w:val="NoSpacing"/>
        <w:rPr>
          <w:b/>
        </w:rPr>
      </w:pPr>
      <w:r>
        <w:rPr>
          <w:b/>
        </w:rPr>
        <w:t>Last Review</w:t>
      </w:r>
      <w:r w:rsidR="00C660A0">
        <w:rPr>
          <w:b/>
        </w:rPr>
        <w:t>ed</w:t>
      </w:r>
      <w:r>
        <w:rPr>
          <w:b/>
        </w:rPr>
        <w:t xml:space="preserve"> </w:t>
      </w:r>
      <w:r w:rsidR="00C660A0">
        <w:rPr>
          <w:b/>
        </w:rPr>
        <w:t>on</w:t>
      </w:r>
      <w:r>
        <w:rPr>
          <w:b/>
        </w:rPr>
        <w:t xml:space="preserve"> September 2019</w:t>
      </w:r>
    </w:p>
    <w:p w14:paraId="6FA8D0EA" w14:textId="106B7FBD" w:rsidR="00D649B5" w:rsidRDefault="00BD6CFA" w:rsidP="008C1F8A">
      <w:pPr>
        <w:jc w:val="right"/>
        <w:rPr>
          <w:b/>
        </w:rPr>
      </w:pPr>
      <w:r>
        <w:rPr>
          <w:b/>
          <w:noProof/>
        </w:rPr>
        <w:drawing>
          <wp:inline distT="0" distB="0" distL="0" distR="0" wp14:anchorId="6686303E" wp14:editId="625BFA75">
            <wp:extent cx="1219200" cy="639430"/>
            <wp:effectExtent l="0" t="0" r="0" b="8890"/>
            <wp:docPr id="9" name="Picture 9" descr="Logo for the CNIB Found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NIB Foundation_Vertical_ENG_OntarioSouth.jpg"/>
                    <pic:cNvPicPr/>
                  </pic:nvPicPr>
                  <pic:blipFill>
                    <a:blip r:embed="rId9">
                      <a:extLst>
                        <a:ext uri="{28A0092B-C50C-407E-A947-70E740481C1C}">
                          <a14:useLocalDpi xmlns:a14="http://schemas.microsoft.com/office/drawing/2010/main" val="0"/>
                        </a:ext>
                      </a:extLst>
                    </a:blip>
                    <a:stretch>
                      <a:fillRect/>
                    </a:stretch>
                  </pic:blipFill>
                  <pic:spPr>
                    <a:xfrm>
                      <a:off x="0" y="0"/>
                      <a:ext cx="1272803" cy="667543"/>
                    </a:xfrm>
                    <a:prstGeom prst="rect">
                      <a:avLst/>
                    </a:prstGeom>
                  </pic:spPr>
                </pic:pic>
              </a:graphicData>
            </a:graphic>
          </wp:inline>
        </w:drawing>
      </w:r>
    </w:p>
    <w:p w14:paraId="616E7F2A" w14:textId="353C5C49" w:rsidR="00D649B5" w:rsidRDefault="00D649B5" w:rsidP="00D649B5">
      <w:pPr>
        <w:rPr>
          <w:b/>
          <w:bCs/>
        </w:rPr>
      </w:pPr>
      <w:r w:rsidRPr="0086636B">
        <w:rPr>
          <w:b/>
          <w:bCs/>
        </w:rPr>
        <w:lastRenderedPageBreak/>
        <w:t>Disclaimer</w:t>
      </w:r>
    </w:p>
    <w:p w14:paraId="6711677D" w14:textId="77777777" w:rsidR="00D649B5" w:rsidRDefault="00D649B5" w:rsidP="003D72C8">
      <w:pPr>
        <w:spacing w:after="600"/>
        <w:rPr>
          <w:shd w:val="clear" w:color="auto" w:fill="FFFFFF"/>
        </w:rPr>
      </w:pPr>
      <w:r w:rsidRPr="0086636B">
        <w:rPr>
          <w:shd w:val="clear" w:color="auto" w:fill="FFFFFF"/>
        </w:rPr>
        <w:t xml:space="preserve">This content is provided as general information and is not legal advice. If you need advice about a specific legal problem, contact a lawyer or </w:t>
      </w:r>
      <w:r>
        <w:rPr>
          <w:shd w:val="clear" w:color="auto" w:fill="FFFFFF"/>
        </w:rPr>
        <w:t xml:space="preserve">a </w:t>
      </w:r>
      <w:r w:rsidRPr="0086636B">
        <w:rPr>
          <w:shd w:val="clear" w:color="auto" w:fill="FFFFFF"/>
        </w:rPr>
        <w:t>community legal clinic.</w:t>
      </w:r>
    </w:p>
    <w:p w14:paraId="21BC2292" w14:textId="082336CE" w:rsidR="00D649B5" w:rsidRDefault="00D649B5" w:rsidP="00D649B5">
      <w:r>
        <w:rPr>
          <w:b/>
          <w:bCs/>
        </w:rPr>
        <w:t>Acknowledgements</w:t>
      </w:r>
    </w:p>
    <w:p w14:paraId="4986EDB1" w14:textId="5B62EBC3" w:rsidR="00D649B5" w:rsidRPr="0012738F" w:rsidRDefault="00D649B5" w:rsidP="00D649B5">
      <w:pPr>
        <w:rPr>
          <w:shd w:val="clear" w:color="auto" w:fill="FFFFFF"/>
        </w:rPr>
      </w:pPr>
      <w:r>
        <w:rPr>
          <w:shd w:val="clear" w:color="auto" w:fill="FFFFFF"/>
        </w:rPr>
        <w:t xml:space="preserve">Thank you to the many volunteers and institutional collaborators who contributed to developing this legal information handbook. To learn more about the Know Your Rights project, please visit us </w:t>
      </w:r>
      <w:hyperlink r:id="rId10" w:history="1">
        <w:r w:rsidRPr="0012738F">
          <w:rPr>
            <w:rStyle w:val="Hyperlink"/>
            <w:bCs/>
            <w:shd w:val="clear" w:color="auto" w:fill="FFFFFF"/>
          </w:rPr>
          <w:t>online</w:t>
        </w:r>
      </w:hyperlink>
      <w:r w:rsidR="0012738F" w:rsidRPr="0012738F">
        <w:rPr>
          <w:shd w:val="clear" w:color="auto" w:fill="FFFFFF"/>
        </w:rPr>
        <w:t>.</w:t>
      </w:r>
      <w:r>
        <w:rPr>
          <w:b/>
          <w:bCs/>
          <w:shd w:val="clear" w:color="auto" w:fill="FFFFFF"/>
        </w:rPr>
        <w:t xml:space="preserve"> </w:t>
      </w:r>
    </w:p>
    <w:p w14:paraId="53FCD992" w14:textId="4D587F45" w:rsidR="001C3E5E" w:rsidRPr="008653CB" w:rsidRDefault="00D649B5" w:rsidP="003D72C8">
      <w:pPr>
        <w:spacing w:after="720"/>
        <w:rPr>
          <w:shd w:val="clear" w:color="auto" w:fill="FFFFFF"/>
        </w:rPr>
      </w:pPr>
      <w:r>
        <w:rPr>
          <w:shd w:val="clear" w:color="auto" w:fill="FFFFFF"/>
        </w:rPr>
        <w:t xml:space="preserve">Thank you to the </w:t>
      </w:r>
      <w:hyperlink r:id="rId11" w:history="1">
        <w:r w:rsidRPr="008B6C3A">
          <w:rPr>
            <w:rStyle w:val="Hyperlink"/>
            <w:bCs/>
            <w:shd w:val="clear" w:color="auto" w:fill="FFFFFF"/>
          </w:rPr>
          <w:t>Law Foundation of Ontario</w:t>
        </w:r>
      </w:hyperlink>
      <w:r>
        <w:rPr>
          <w:shd w:val="clear" w:color="auto" w:fill="FFFFFF"/>
        </w:rPr>
        <w:t xml:space="preserve"> for making the Know Your Rights project possible. </w:t>
      </w:r>
      <w:r>
        <w:rPr>
          <w:rFonts w:ascii="Roboto" w:hAnsi="Roboto"/>
          <w:color w:val="000000"/>
        </w:rPr>
        <w:t>While financially supported by The Law Foundation of Ontario, the CNIB is solely responsible for all content.</w:t>
      </w:r>
    </w:p>
    <w:p w14:paraId="1B0AE37B" w14:textId="721946EF" w:rsidR="00D649B5" w:rsidRPr="00D649B5" w:rsidRDefault="00D649B5" w:rsidP="00D649B5">
      <w:pPr>
        <w:jc w:val="right"/>
        <w:rPr>
          <w:rFonts w:ascii="Roboto" w:hAnsi="Roboto"/>
          <w:b/>
          <w:bCs/>
          <w:color w:val="000000"/>
        </w:rPr>
      </w:pPr>
      <w:r>
        <w:rPr>
          <w:noProof/>
        </w:rPr>
        <w:drawing>
          <wp:inline distT="0" distB="0" distL="0" distR="0" wp14:anchorId="0BC5B51C" wp14:editId="3AC1BB54">
            <wp:extent cx="2270238" cy="1167897"/>
            <wp:effectExtent l="0" t="0" r="0" b="0"/>
            <wp:docPr id="1" name="Picture 1" descr="Logo for the Law Foundation of Ontario, &quot;Advancing Access to Justic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01025" cy="1183735"/>
                    </a:xfrm>
                    <a:prstGeom prst="rect">
                      <a:avLst/>
                    </a:prstGeom>
                  </pic:spPr>
                </pic:pic>
              </a:graphicData>
            </a:graphic>
          </wp:inline>
        </w:drawing>
      </w:r>
    </w:p>
    <w:p w14:paraId="3BC1AF36" w14:textId="4EC338F5" w:rsidR="00D649B5" w:rsidRDefault="00D649B5">
      <w:pPr>
        <w:spacing w:line="240" w:lineRule="auto"/>
        <w:rPr>
          <w:b/>
        </w:rPr>
      </w:pPr>
      <w:r>
        <w:rPr>
          <w:b/>
        </w:rPr>
        <w:br w:type="page"/>
      </w:r>
    </w:p>
    <w:sdt>
      <w:sdtPr>
        <w:rPr>
          <w:rFonts w:ascii="Arial" w:eastAsiaTheme="minorHAnsi" w:hAnsi="Arial" w:cstheme="minorBidi"/>
          <w:b/>
          <w:bCs/>
          <w:color w:val="auto"/>
          <w:sz w:val="24"/>
          <w:szCs w:val="24"/>
        </w:rPr>
        <w:id w:val="901333548"/>
        <w:docPartObj>
          <w:docPartGallery w:val="Table of Contents"/>
          <w:docPartUnique/>
        </w:docPartObj>
      </w:sdtPr>
      <w:sdtEndPr>
        <w:rPr>
          <w:noProof/>
        </w:rPr>
      </w:sdtEndPr>
      <w:sdtContent>
        <w:p w14:paraId="4B394BF0" w14:textId="4DFA49B5" w:rsidR="0002741D" w:rsidRPr="0064341A" w:rsidRDefault="00B72910">
          <w:pPr>
            <w:pStyle w:val="TOCHeading"/>
            <w:rPr>
              <w:rFonts w:ascii="Arial" w:hAnsi="Arial" w:cs="Arial"/>
              <w:b/>
              <w:bCs/>
              <w:color w:val="auto"/>
            </w:rPr>
          </w:pPr>
          <w:r>
            <w:rPr>
              <w:rFonts w:ascii="Arial" w:hAnsi="Arial" w:cs="Arial"/>
              <w:b/>
              <w:bCs/>
              <w:color w:val="auto"/>
            </w:rPr>
            <w:t>Table of C</w:t>
          </w:r>
          <w:r w:rsidR="0002741D" w:rsidRPr="0064341A">
            <w:rPr>
              <w:rFonts w:ascii="Arial" w:hAnsi="Arial" w:cs="Arial"/>
              <w:b/>
              <w:bCs/>
              <w:color w:val="auto"/>
            </w:rPr>
            <w:t>ontents</w:t>
          </w:r>
        </w:p>
        <w:p w14:paraId="36FA05D8" w14:textId="4FF086D9" w:rsidR="00FF05F7" w:rsidRDefault="00D73804">
          <w:pPr>
            <w:pStyle w:val="TOC1"/>
            <w:rPr>
              <w:rFonts w:asciiTheme="minorHAnsi" w:eastAsiaTheme="minorEastAsia" w:hAnsiTheme="minorHAnsi"/>
              <w:b w:val="0"/>
              <w:sz w:val="22"/>
              <w:szCs w:val="22"/>
              <w:lang w:val="en-CA" w:eastAsia="en-CA"/>
            </w:rPr>
          </w:pPr>
          <w:r>
            <w:fldChar w:fldCharType="begin"/>
          </w:r>
          <w:r>
            <w:instrText xml:space="preserve"> TOC \o "1-4" \h \z \u </w:instrText>
          </w:r>
          <w:r>
            <w:fldChar w:fldCharType="separate"/>
          </w:r>
          <w:hyperlink w:anchor="_Toc21537607" w:history="1">
            <w:r w:rsidR="00FF05F7" w:rsidRPr="00F13022">
              <w:rPr>
                <w:rStyle w:val="Hyperlink"/>
              </w:rPr>
              <w:t>My Legal Rights</w:t>
            </w:r>
            <w:r w:rsidR="00FF05F7">
              <w:rPr>
                <w:webHidden/>
              </w:rPr>
              <w:tab/>
            </w:r>
            <w:r w:rsidR="00FF05F7">
              <w:rPr>
                <w:webHidden/>
              </w:rPr>
              <w:fldChar w:fldCharType="begin"/>
            </w:r>
            <w:r w:rsidR="00FF05F7">
              <w:rPr>
                <w:webHidden/>
              </w:rPr>
              <w:instrText xml:space="preserve"> PAGEREF _Toc21537607 \h </w:instrText>
            </w:r>
            <w:r w:rsidR="00FF05F7">
              <w:rPr>
                <w:webHidden/>
              </w:rPr>
            </w:r>
            <w:r w:rsidR="00FF05F7">
              <w:rPr>
                <w:webHidden/>
              </w:rPr>
              <w:fldChar w:fldCharType="separate"/>
            </w:r>
            <w:r w:rsidR="00303BAB">
              <w:rPr>
                <w:webHidden/>
              </w:rPr>
              <w:t>5</w:t>
            </w:r>
            <w:r w:rsidR="00FF05F7">
              <w:rPr>
                <w:webHidden/>
              </w:rPr>
              <w:fldChar w:fldCharType="end"/>
            </w:r>
          </w:hyperlink>
        </w:p>
        <w:p w14:paraId="30BF111A" w14:textId="057A09E3" w:rsidR="00FF05F7" w:rsidRDefault="00FF05F7">
          <w:pPr>
            <w:pStyle w:val="TOC3"/>
            <w:tabs>
              <w:tab w:val="right" w:leader="dot" w:pos="10516"/>
            </w:tabs>
            <w:rPr>
              <w:rFonts w:asciiTheme="minorHAnsi" w:eastAsiaTheme="minorEastAsia" w:hAnsiTheme="minorHAnsi"/>
              <w:noProof/>
              <w:sz w:val="22"/>
              <w:szCs w:val="22"/>
              <w:lang w:val="en-CA" w:eastAsia="en-CA"/>
            </w:rPr>
          </w:pPr>
          <w:hyperlink w:anchor="_Toc21537608" w:history="1">
            <w:r w:rsidRPr="00F13022">
              <w:rPr>
                <w:rStyle w:val="Hyperlink"/>
                <w:noProof/>
              </w:rPr>
              <w:t>Q: What legal rights do I have when it comes to healthcare services in Ontario?</w:t>
            </w:r>
            <w:r>
              <w:rPr>
                <w:noProof/>
                <w:webHidden/>
              </w:rPr>
              <w:tab/>
            </w:r>
            <w:r>
              <w:rPr>
                <w:noProof/>
                <w:webHidden/>
              </w:rPr>
              <w:fldChar w:fldCharType="begin"/>
            </w:r>
            <w:r>
              <w:rPr>
                <w:noProof/>
                <w:webHidden/>
              </w:rPr>
              <w:instrText xml:space="preserve"> PAGEREF _Toc21537608 \h </w:instrText>
            </w:r>
            <w:r>
              <w:rPr>
                <w:noProof/>
                <w:webHidden/>
              </w:rPr>
            </w:r>
            <w:r>
              <w:rPr>
                <w:noProof/>
                <w:webHidden/>
              </w:rPr>
              <w:fldChar w:fldCharType="separate"/>
            </w:r>
            <w:r w:rsidR="00303BAB">
              <w:rPr>
                <w:noProof/>
                <w:webHidden/>
              </w:rPr>
              <w:t>5</w:t>
            </w:r>
            <w:r>
              <w:rPr>
                <w:noProof/>
                <w:webHidden/>
              </w:rPr>
              <w:fldChar w:fldCharType="end"/>
            </w:r>
          </w:hyperlink>
        </w:p>
        <w:p w14:paraId="2CFFDFEC" w14:textId="06FD38E6" w:rsidR="00FF05F7" w:rsidRDefault="00FF05F7">
          <w:pPr>
            <w:pStyle w:val="TOC4"/>
            <w:tabs>
              <w:tab w:val="right" w:leader="dot" w:pos="10516"/>
            </w:tabs>
            <w:rPr>
              <w:rFonts w:asciiTheme="minorHAnsi" w:eastAsiaTheme="minorEastAsia" w:hAnsiTheme="minorHAnsi"/>
              <w:noProof/>
              <w:sz w:val="22"/>
              <w:szCs w:val="22"/>
              <w:lang w:val="en-CA" w:eastAsia="en-CA"/>
            </w:rPr>
          </w:pPr>
          <w:hyperlink w:anchor="_Toc21537609" w:history="1">
            <w:r w:rsidRPr="00F13022">
              <w:rPr>
                <w:rStyle w:val="Hyperlink"/>
                <w:noProof/>
              </w:rPr>
              <w:t>Duty to Accommodate &amp; Undue Hardship</w:t>
            </w:r>
            <w:r>
              <w:rPr>
                <w:noProof/>
                <w:webHidden/>
              </w:rPr>
              <w:tab/>
            </w:r>
            <w:r>
              <w:rPr>
                <w:noProof/>
                <w:webHidden/>
              </w:rPr>
              <w:fldChar w:fldCharType="begin"/>
            </w:r>
            <w:r>
              <w:rPr>
                <w:noProof/>
                <w:webHidden/>
              </w:rPr>
              <w:instrText xml:space="preserve"> PAGEREF _Toc21537609 \h </w:instrText>
            </w:r>
            <w:r>
              <w:rPr>
                <w:noProof/>
                <w:webHidden/>
              </w:rPr>
            </w:r>
            <w:r>
              <w:rPr>
                <w:noProof/>
                <w:webHidden/>
              </w:rPr>
              <w:fldChar w:fldCharType="separate"/>
            </w:r>
            <w:r w:rsidR="00303BAB">
              <w:rPr>
                <w:noProof/>
                <w:webHidden/>
              </w:rPr>
              <w:t>6</w:t>
            </w:r>
            <w:r>
              <w:rPr>
                <w:noProof/>
                <w:webHidden/>
              </w:rPr>
              <w:fldChar w:fldCharType="end"/>
            </w:r>
          </w:hyperlink>
        </w:p>
        <w:p w14:paraId="6F3E3387" w14:textId="330C17F5" w:rsidR="00FF05F7" w:rsidRDefault="00FF05F7">
          <w:pPr>
            <w:pStyle w:val="TOC3"/>
            <w:tabs>
              <w:tab w:val="right" w:leader="dot" w:pos="10516"/>
            </w:tabs>
            <w:rPr>
              <w:rFonts w:asciiTheme="minorHAnsi" w:eastAsiaTheme="minorEastAsia" w:hAnsiTheme="minorHAnsi"/>
              <w:noProof/>
              <w:sz w:val="22"/>
              <w:szCs w:val="22"/>
              <w:lang w:val="en-CA" w:eastAsia="en-CA"/>
            </w:rPr>
          </w:pPr>
          <w:hyperlink w:anchor="_Toc21537610" w:history="1">
            <w:r w:rsidRPr="00F13022">
              <w:rPr>
                <w:rStyle w:val="Hyperlink"/>
                <w:noProof/>
              </w:rPr>
              <w:t>Q: Where do my legal rights come from?</w:t>
            </w:r>
            <w:r>
              <w:rPr>
                <w:noProof/>
                <w:webHidden/>
              </w:rPr>
              <w:tab/>
            </w:r>
            <w:r>
              <w:rPr>
                <w:noProof/>
                <w:webHidden/>
              </w:rPr>
              <w:fldChar w:fldCharType="begin"/>
            </w:r>
            <w:r>
              <w:rPr>
                <w:noProof/>
                <w:webHidden/>
              </w:rPr>
              <w:instrText xml:space="preserve"> PAGEREF _Toc21537610 \h </w:instrText>
            </w:r>
            <w:r>
              <w:rPr>
                <w:noProof/>
                <w:webHidden/>
              </w:rPr>
            </w:r>
            <w:r>
              <w:rPr>
                <w:noProof/>
                <w:webHidden/>
              </w:rPr>
              <w:fldChar w:fldCharType="separate"/>
            </w:r>
            <w:r w:rsidR="00303BAB">
              <w:rPr>
                <w:noProof/>
                <w:webHidden/>
              </w:rPr>
              <w:t>6</w:t>
            </w:r>
            <w:r>
              <w:rPr>
                <w:noProof/>
                <w:webHidden/>
              </w:rPr>
              <w:fldChar w:fldCharType="end"/>
            </w:r>
          </w:hyperlink>
        </w:p>
        <w:p w14:paraId="404BB73B" w14:textId="01EAD070" w:rsidR="00FF05F7" w:rsidRDefault="00FF05F7">
          <w:pPr>
            <w:pStyle w:val="TOC3"/>
            <w:tabs>
              <w:tab w:val="right" w:leader="dot" w:pos="10516"/>
            </w:tabs>
            <w:rPr>
              <w:rFonts w:asciiTheme="minorHAnsi" w:eastAsiaTheme="minorEastAsia" w:hAnsiTheme="minorHAnsi"/>
              <w:noProof/>
              <w:sz w:val="22"/>
              <w:szCs w:val="22"/>
              <w:lang w:val="en-CA" w:eastAsia="en-CA"/>
            </w:rPr>
          </w:pPr>
          <w:hyperlink w:anchor="_Toc21537611" w:history="1">
            <w:r w:rsidRPr="00F13022">
              <w:rPr>
                <w:rStyle w:val="Hyperlink"/>
                <w:noProof/>
              </w:rPr>
              <w:t>Q: Who must comply with Ontario's healthcare laws?</w:t>
            </w:r>
            <w:r>
              <w:rPr>
                <w:noProof/>
                <w:webHidden/>
              </w:rPr>
              <w:tab/>
            </w:r>
            <w:r>
              <w:rPr>
                <w:noProof/>
                <w:webHidden/>
              </w:rPr>
              <w:fldChar w:fldCharType="begin"/>
            </w:r>
            <w:r>
              <w:rPr>
                <w:noProof/>
                <w:webHidden/>
              </w:rPr>
              <w:instrText xml:space="preserve"> PAGEREF _Toc21537611 \h </w:instrText>
            </w:r>
            <w:r>
              <w:rPr>
                <w:noProof/>
                <w:webHidden/>
              </w:rPr>
            </w:r>
            <w:r>
              <w:rPr>
                <w:noProof/>
                <w:webHidden/>
              </w:rPr>
              <w:fldChar w:fldCharType="separate"/>
            </w:r>
            <w:r w:rsidR="00303BAB">
              <w:rPr>
                <w:noProof/>
                <w:webHidden/>
              </w:rPr>
              <w:t>7</w:t>
            </w:r>
            <w:r>
              <w:rPr>
                <w:noProof/>
                <w:webHidden/>
              </w:rPr>
              <w:fldChar w:fldCharType="end"/>
            </w:r>
          </w:hyperlink>
        </w:p>
        <w:p w14:paraId="33C12F92" w14:textId="627A74CB" w:rsidR="00FF05F7" w:rsidRDefault="00FF05F7">
          <w:pPr>
            <w:pStyle w:val="TOC3"/>
            <w:tabs>
              <w:tab w:val="right" w:leader="dot" w:pos="10516"/>
            </w:tabs>
            <w:rPr>
              <w:rFonts w:asciiTheme="minorHAnsi" w:eastAsiaTheme="minorEastAsia" w:hAnsiTheme="minorHAnsi"/>
              <w:noProof/>
              <w:sz w:val="22"/>
              <w:szCs w:val="22"/>
              <w:lang w:val="en-CA" w:eastAsia="en-CA"/>
            </w:rPr>
          </w:pPr>
          <w:hyperlink w:anchor="_Toc21537612" w:history="1">
            <w:r w:rsidRPr="00F13022">
              <w:rPr>
                <w:rStyle w:val="Hyperlink"/>
                <w:noProof/>
              </w:rPr>
              <w:t>Q: What can I do to enforce my legal rights?</w:t>
            </w:r>
            <w:r>
              <w:rPr>
                <w:noProof/>
                <w:webHidden/>
              </w:rPr>
              <w:tab/>
            </w:r>
            <w:r>
              <w:rPr>
                <w:noProof/>
                <w:webHidden/>
              </w:rPr>
              <w:fldChar w:fldCharType="begin"/>
            </w:r>
            <w:r>
              <w:rPr>
                <w:noProof/>
                <w:webHidden/>
              </w:rPr>
              <w:instrText xml:space="preserve"> PAGEREF _Toc21537612 \h </w:instrText>
            </w:r>
            <w:r>
              <w:rPr>
                <w:noProof/>
                <w:webHidden/>
              </w:rPr>
            </w:r>
            <w:r>
              <w:rPr>
                <w:noProof/>
                <w:webHidden/>
              </w:rPr>
              <w:fldChar w:fldCharType="separate"/>
            </w:r>
            <w:r w:rsidR="00303BAB">
              <w:rPr>
                <w:noProof/>
                <w:webHidden/>
              </w:rPr>
              <w:t>7</w:t>
            </w:r>
            <w:r>
              <w:rPr>
                <w:noProof/>
                <w:webHidden/>
              </w:rPr>
              <w:fldChar w:fldCharType="end"/>
            </w:r>
          </w:hyperlink>
        </w:p>
        <w:p w14:paraId="154AC56A" w14:textId="2CBFC735" w:rsidR="00FF05F7" w:rsidRDefault="00FF05F7">
          <w:pPr>
            <w:pStyle w:val="TOC1"/>
            <w:rPr>
              <w:rFonts w:asciiTheme="minorHAnsi" w:eastAsiaTheme="minorEastAsia" w:hAnsiTheme="minorHAnsi"/>
              <w:b w:val="0"/>
              <w:sz w:val="22"/>
              <w:szCs w:val="22"/>
              <w:lang w:val="en-CA" w:eastAsia="en-CA"/>
            </w:rPr>
          </w:pPr>
          <w:hyperlink w:anchor="_Toc21537613" w:history="1">
            <w:r w:rsidRPr="00F13022">
              <w:rPr>
                <w:rStyle w:val="Hyperlink"/>
              </w:rPr>
              <w:t>Common Scenarios</w:t>
            </w:r>
            <w:r>
              <w:rPr>
                <w:webHidden/>
              </w:rPr>
              <w:tab/>
            </w:r>
            <w:r>
              <w:rPr>
                <w:webHidden/>
              </w:rPr>
              <w:fldChar w:fldCharType="begin"/>
            </w:r>
            <w:r>
              <w:rPr>
                <w:webHidden/>
              </w:rPr>
              <w:instrText xml:space="preserve"> PAGEREF _Toc21537613 \h </w:instrText>
            </w:r>
            <w:r>
              <w:rPr>
                <w:webHidden/>
              </w:rPr>
            </w:r>
            <w:r>
              <w:rPr>
                <w:webHidden/>
              </w:rPr>
              <w:fldChar w:fldCharType="separate"/>
            </w:r>
            <w:r w:rsidR="00303BAB">
              <w:rPr>
                <w:webHidden/>
              </w:rPr>
              <w:t>9</w:t>
            </w:r>
            <w:r>
              <w:rPr>
                <w:webHidden/>
              </w:rPr>
              <w:fldChar w:fldCharType="end"/>
            </w:r>
          </w:hyperlink>
        </w:p>
        <w:p w14:paraId="70843105" w14:textId="379D9B25" w:rsidR="00FF05F7" w:rsidRDefault="00FF05F7">
          <w:pPr>
            <w:pStyle w:val="TOC2"/>
            <w:tabs>
              <w:tab w:val="right" w:leader="dot" w:pos="10516"/>
            </w:tabs>
            <w:rPr>
              <w:rFonts w:asciiTheme="minorHAnsi" w:eastAsiaTheme="minorEastAsia" w:hAnsiTheme="minorHAnsi"/>
              <w:b w:val="0"/>
              <w:noProof/>
              <w:sz w:val="22"/>
              <w:szCs w:val="22"/>
              <w:lang w:val="en-CA" w:eastAsia="en-CA"/>
            </w:rPr>
          </w:pPr>
          <w:hyperlink w:anchor="_Toc21537614" w:history="1">
            <w:r w:rsidRPr="00F13022">
              <w:rPr>
                <w:rStyle w:val="Hyperlink"/>
                <w:noProof/>
              </w:rPr>
              <w:t>Inaccessible Information &amp; Procedures</w:t>
            </w:r>
            <w:r>
              <w:rPr>
                <w:noProof/>
                <w:webHidden/>
              </w:rPr>
              <w:tab/>
            </w:r>
            <w:r>
              <w:rPr>
                <w:noProof/>
                <w:webHidden/>
              </w:rPr>
              <w:fldChar w:fldCharType="begin"/>
            </w:r>
            <w:r>
              <w:rPr>
                <w:noProof/>
                <w:webHidden/>
              </w:rPr>
              <w:instrText xml:space="preserve"> PAGEREF _Toc21537614 \h </w:instrText>
            </w:r>
            <w:r>
              <w:rPr>
                <w:noProof/>
                <w:webHidden/>
              </w:rPr>
            </w:r>
            <w:r>
              <w:rPr>
                <w:noProof/>
                <w:webHidden/>
              </w:rPr>
              <w:fldChar w:fldCharType="separate"/>
            </w:r>
            <w:r w:rsidR="00303BAB">
              <w:rPr>
                <w:noProof/>
                <w:webHidden/>
              </w:rPr>
              <w:t>9</w:t>
            </w:r>
            <w:r>
              <w:rPr>
                <w:noProof/>
                <w:webHidden/>
              </w:rPr>
              <w:fldChar w:fldCharType="end"/>
            </w:r>
          </w:hyperlink>
        </w:p>
        <w:p w14:paraId="1A5991E4" w14:textId="5470FCAB" w:rsidR="00FF05F7" w:rsidRDefault="00FF05F7">
          <w:pPr>
            <w:pStyle w:val="TOC3"/>
            <w:tabs>
              <w:tab w:val="right" w:leader="dot" w:pos="10516"/>
            </w:tabs>
            <w:rPr>
              <w:rFonts w:asciiTheme="minorHAnsi" w:eastAsiaTheme="minorEastAsia" w:hAnsiTheme="minorHAnsi"/>
              <w:noProof/>
              <w:sz w:val="22"/>
              <w:szCs w:val="22"/>
              <w:lang w:val="en-CA" w:eastAsia="en-CA"/>
            </w:rPr>
          </w:pPr>
          <w:hyperlink w:anchor="_Toc21537615" w:history="1">
            <w:r w:rsidRPr="00F13022">
              <w:rPr>
                <w:rStyle w:val="Hyperlink"/>
                <w:noProof/>
              </w:rPr>
              <w:t>Q: I've been asked to fill out medical forms that are not in an accessible format.  What can I do?</w:t>
            </w:r>
            <w:r>
              <w:rPr>
                <w:noProof/>
                <w:webHidden/>
              </w:rPr>
              <w:tab/>
            </w:r>
            <w:r>
              <w:rPr>
                <w:noProof/>
                <w:webHidden/>
              </w:rPr>
              <w:fldChar w:fldCharType="begin"/>
            </w:r>
            <w:r>
              <w:rPr>
                <w:noProof/>
                <w:webHidden/>
              </w:rPr>
              <w:instrText xml:space="preserve"> PAGEREF _Toc21537615 \h </w:instrText>
            </w:r>
            <w:r>
              <w:rPr>
                <w:noProof/>
                <w:webHidden/>
              </w:rPr>
            </w:r>
            <w:r>
              <w:rPr>
                <w:noProof/>
                <w:webHidden/>
              </w:rPr>
              <w:fldChar w:fldCharType="separate"/>
            </w:r>
            <w:r w:rsidR="00303BAB">
              <w:rPr>
                <w:noProof/>
                <w:webHidden/>
              </w:rPr>
              <w:t>9</w:t>
            </w:r>
            <w:r>
              <w:rPr>
                <w:noProof/>
                <w:webHidden/>
              </w:rPr>
              <w:fldChar w:fldCharType="end"/>
            </w:r>
          </w:hyperlink>
        </w:p>
        <w:p w14:paraId="793EA214" w14:textId="689023CA" w:rsidR="00FF05F7" w:rsidRDefault="00FF05F7">
          <w:pPr>
            <w:pStyle w:val="TOC3"/>
            <w:tabs>
              <w:tab w:val="right" w:leader="dot" w:pos="10516"/>
            </w:tabs>
            <w:rPr>
              <w:rFonts w:asciiTheme="minorHAnsi" w:eastAsiaTheme="minorEastAsia" w:hAnsiTheme="minorHAnsi"/>
              <w:noProof/>
              <w:sz w:val="22"/>
              <w:szCs w:val="22"/>
              <w:lang w:val="en-CA" w:eastAsia="en-CA"/>
            </w:rPr>
          </w:pPr>
          <w:hyperlink w:anchor="_Toc21537616" w:history="1">
            <w:r w:rsidRPr="00F13022">
              <w:rPr>
                <w:rStyle w:val="Hyperlink"/>
                <w:noProof/>
              </w:rPr>
              <w:t>Q: I need to see a doctor, but the medical clinic's waiting room has an inaccessible queue (e.g. take a number system).  What can I do?</w:t>
            </w:r>
            <w:r>
              <w:rPr>
                <w:noProof/>
                <w:webHidden/>
              </w:rPr>
              <w:tab/>
            </w:r>
            <w:r>
              <w:rPr>
                <w:noProof/>
                <w:webHidden/>
              </w:rPr>
              <w:fldChar w:fldCharType="begin"/>
            </w:r>
            <w:r>
              <w:rPr>
                <w:noProof/>
                <w:webHidden/>
              </w:rPr>
              <w:instrText xml:space="preserve"> PAGEREF _Toc21537616 \h </w:instrText>
            </w:r>
            <w:r>
              <w:rPr>
                <w:noProof/>
                <w:webHidden/>
              </w:rPr>
            </w:r>
            <w:r>
              <w:rPr>
                <w:noProof/>
                <w:webHidden/>
              </w:rPr>
              <w:fldChar w:fldCharType="separate"/>
            </w:r>
            <w:r w:rsidR="00303BAB">
              <w:rPr>
                <w:noProof/>
                <w:webHidden/>
              </w:rPr>
              <w:t>10</w:t>
            </w:r>
            <w:r>
              <w:rPr>
                <w:noProof/>
                <w:webHidden/>
              </w:rPr>
              <w:fldChar w:fldCharType="end"/>
            </w:r>
          </w:hyperlink>
        </w:p>
        <w:p w14:paraId="72DCD9B1" w14:textId="00F47387" w:rsidR="00FF05F7" w:rsidRDefault="00FF05F7">
          <w:pPr>
            <w:pStyle w:val="TOC3"/>
            <w:tabs>
              <w:tab w:val="right" w:leader="dot" w:pos="10516"/>
            </w:tabs>
            <w:rPr>
              <w:rFonts w:asciiTheme="minorHAnsi" w:eastAsiaTheme="minorEastAsia" w:hAnsiTheme="minorHAnsi"/>
              <w:noProof/>
              <w:sz w:val="22"/>
              <w:szCs w:val="22"/>
              <w:lang w:val="en-CA" w:eastAsia="en-CA"/>
            </w:rPr>
          </w:pPr>
          <w:hyperlink w:anchor="_Toc21537617" w:history="1">
            <w:r w:rsidRPr="00F13022">
              <w:rPr>
                <w:rStyle w:val="Hyperlink"/>
                <w:noProof/>
              </w:rPr>
              <w:t>Q: When prescribed medication, I’ve been given instructions and information in an inaccessible format. What can I do?</w:t>
            </w:r>
            <w:r>
              <w:rPr>
                <w:noProof/>
                <w:webHidden/>
              </w:rPr>
              <w:tab/>
            </w:r>
            <w:r>
              <w:rPr>
                <w:noProof/>
                <w:webHidden/>
              </w:rPr>
              <w:fldChar w:fldCharType="begin"/>
            </w:r>
            <w:r>
              <w:rPr>
                <w:noProof/>
                <w:webHidden/>
              </w:rPr>
              <w:instrText xml:space="preserve"> PAGEREF _Toc21537617 \h </w:instrText>
            </w:r>
            <w:r>
              <w:rPr>
                <w:noProof/>
                <w:webHidden/>
              </w:rPr>
            </w:r>
            <w:r>
              <w:rPr>
                <w:noProof/>
                <w:webHidden/>
              </w:rPr>
              <w:fldChar w:fldCharType="separate"/>
            </w:r>
            <w:r w:rsidR="00303BAB">
              <w:rPr>
                <w:noProof/>
                <w:webHidden/>
              </w:rPr>
              <w:t>10</w:t>
            </w:r>
            <w:r>
              <w:rPr>
                <w:noProof/>
                <w:webHidden/>
              </w:rPr>
              <w:fldChar w:fldCharType="end"/>
            </w:r>
          </w:hyperlink>
        </w:p>
        <w:p w14:paraId="1D984208" w14:textId="60F56D55" w:rsidR="00FF05F7" w:rsidRDefault="00FF05F7">
          <w:pPr>
            <w:pStyle w:val="TOC2"/>
            <w:tabs>
              <w:tab w:val="right" w:leader="dot" w:pos="10516"/>
            </w:tabs>
            <w:rPr>
              <w:rFonts w:asciiTheme="minorHAnsi" w:eastAsiaTheme="minorEastAsia" w:hAnsiTheme="minorHAnsi"/>
              <w:b w:val="0"/>
              <w:noProof/>
              <w:sz w:val="22"/>
              <w:szCs w:val="22"/>
              <w:lang w:val="en-CA" w:eastAsia="en-CA"/>
            </w:rPr>
          </w:pPr>
          <w:hyperlink w:anchor="_Toc21537618" w:history="1">
            <w:r w:rsidRPr="00F13022">
              <w:rPr>
                <w:rStyle w:val="Hyperlink"/>
                <w:noProof/>
              </w:rPr>
              <w:t>Poor Etiquette</w:t>
            </w:r>
            <w:r>
              <w:rPr>
                <w:noProof/>
                <w:webHidden/>
              </w:rPr>
              <w:tab/>
            </w:r>
            <w:r>
              <w:rPr>
                <w:noProof/>
                <w:webHidden/>
              </w:rPr>
              <w:fldChar w:fldCharType="begin"/>
            </w:r>
            <w:r>
              <w:rPr>
                <w:noProof/>
                <w:webHidden/>
              </w:rPr>
              <w:instrText xml:space="preserve"> PAGEREF _Toc21537618 \h </w:instrText>
            </w:r>
            <w:r>
              <w:rPr>
                <w:noProof/>
                <w:webHidden/>
              </w:rPr>
            </w:r>
            <w:r>
              <w:rPr>
                <w:noProof/>
                <w:webHidden/>
              </w:rPr>
              <w:fldChar w:fldCharType="separate"/>
            </w:r>
            <w:r w:rsidR="00303BAB">
              <w:rPr>
                <w:noProof/>
                <w:webHidden/>
              </w:rPr>
              <w:t>11</w:t>
            </w:r>
            <w:r>
              <w:rPr>
                <w:noProof/>
                <w:webHidden/>
              </w:rPr>
              <w:fldChar w:fldCharType="end"/>
            </w:r>
          </w:hyperlink>
        </w:p>
        <w:p w14:paraId="7529E194" w14:textId="64A71A3B" w:rsidR="00FF05F7" w:rsidRDefault="00FF05F7">
          <w:pPr>
            <w:pStyle w:val="TOC3"/>
            <w:tabs>
              <w:tab w:val="right" w:leader="dot" w:pos="10516"/>
            </w:tabs>
            <w:rPr>
              <w:rFonts w:asciiTheme="minorHAnsi" w:eastAsiaTheme="minorEastAsia" w:hAnsiTheme="minorHAnsi"/>
              <w:noProof/>
              <w:sz w:val="22"/>
              <w:szCs w:val="22"/>
              <w:lang w:val="en-CA" w:eastAsia="en-CA"/>
            </w:rPr>
          </w:pPr>
          <w:hyperlink w:anchor="_Toc21537619" w:history="1">
            <w:r w:rsidRPr="00F13022">
              <w:rPr>
                <w:rStyle w:val="Hyperlink"/>
                <w:noProof/>
              </w:rPr>
              <w:t>Q: I feel that I'm being treated poorly by medical staff who do not understand my needs or lack basic etiquette when dealing with people who have sight loss.  What can I do?</w:t>
            </w:r>
            <w:r>
              <w:rPr>
                <w:noProof/>
                <w:webHidden/>
              </w:rPr>
              <w:tab/>
            </w:r>
            <w:r>
              <w:rPr>
                <w:noProof/>
                <w:webHidden/>
              </w:rPr>
              <w:fldChar w:fldCharType="begin"/>
            </w:r>
            <w:r>
              <w:rPr>
                <w:noProof/>
                <w:webHidden/>
              </w:rPr>
              <w:instrText xml:space="preserve"> PAGEREF _Toc21537619 \h </w:instrText>
            </w:r>
            <w:r>
              <w:rPr>
                <w:noProof/>
                <w:webHidden/>
              </w:rPr>
            </w:r>
            <w:r>
              <w:rPr>
                <w:noProof/>
                <w:webHidden/>
              </w:rPr>
              <w:fldChar w:fldCharType="separate"/>
            </w:r>
            <w:r w:rsidR="00303BAB">
              <w:rPr>
                <w:noProof/>
                <w:webHidden/>
              </w:rPr>
              <w:t>11</w:t>
            </w:r>
            <w:r>
              <w:rPr>
                <w:noProof/>
                <w:webHidden/>
              </w:rPr>
              <w:fldChar w:fldCharType="end"/>
            </w:r>
          </w:hyperlink>
        </w:p>
        <w:p w14:paraId="62BFDF34" w14:textId="770B55EF" w:rsidR="00FF05F7" w:rsidRDefault="00FF05F7">
          <w:pPr>
            <w:pStyle w:val="TOC3"/>
            <w:tabs>
              <w:tab w:val="right" w:leader="dot" w:pos="10516"/>
            </w:tabs>
            <w:rPr>
              <w:rFonts w:asciiTheme="minorHAnsi" w:eastAsiaTheme="minorEastAsia" w:hAnsiTheme="minorHAnsi"/>
              <w:noProof/>
              <w:sz w:val="22"/>
              <w:szCs w:val="22"/>
              <w:lang w:val="en-CA" w:eastAsia="en-CA"/>
            </w:rPr>
          </w:pPr>
          <w:hyperlink w:anchor="_Toc21537620" w:history="1">
            <w:r w:rsidRPr="00F13022">
              <w:rPr>
                <w:rStyle w:val="Hyperlink"/>
                <w:noProof/>
              </w:rPr>
              <w:t>Q: I’ve been told that I have to pay for my healthcare-related accommodations – is this true?</w:t>
            </w:r>
            <w:r>
              <w:rPr>
                <w:noProof/>
                <w:webHidden/>
              </w:rPr>
              <w:tab/>
            </w:r>
            <w:r>
              <w:rPr>
                <w:noProof/>
                <w:webHidden/>
              </w:rPr>
              <w:fldChar w:fldCharType="begin"/>
            </w:r>
            <w:r>
              <w:rPr>
                <w:noProof/>
                <w:webHidden/>
              </w:rPr>
              <w:instrText xml:space="preserve"> PAGEREF _Toc21537620 \h </w:instrText>
            </w:r>
            <w:r>
              <w:rPr>
                <w:noProof/>
                <w:webHidden/>
              </w:rPr>
            </w:r>
            <w:r>
              <w:rPr>
                <w:noProof/>
                <w:webHidden/>
              </w:rPr>
              <w:fldChar w:fldCharType="separate"/>
            </w:r>
            <w:r w:rsidR="00303BAB">
              <w:rPr>
                <w:noProof/>
                <w:webHidden/>
              </w:rPr>
              <w:t>11</w:t>
            </w:r>
            <w:r>
              <w:rPr>
                <w:noProof/>
                <w:webHidden/>
              </w:rPr>
              <w:fldChar w:fldCharType="end"/>
            </w:r>
          </w:hyperlink>
        </w:p>
        <w:p w14:paraId="75E2B237" w14:textId="78F2A541" w:rsidR="00FF05F7" w:rsidRDefault="00FF05F7">
          <w:pPr>
            <w:pStyle w:val="TOC2"/>
            <w:tabs>
              <w:tab w:val="right" w:leader="dot" w:pos="10516"/>
            </w:tabs>
            <w:rPr>
              <w:rFonts w:asciiTheme="minorHAnsi" w:eastAsiaTheme="minorEastAsia" w:hAnsiTheme="minorHAnsi"/>
              <w:b w:val="0"/>
              <w:noProof/>
              <w:sz w:val="22"/>
              <w:szCs w:val="22"/>
              <w:lang w:val="en-CA" w:eastAsia="en-CA"/>
            </w:rPr>
          </w:pPr>
          <w:hyperlink w:anchor="_Toc21537621" w:history="1">
            <w:r w:rsidRPr="00F13022">
              <w:rPr>
                <w:rStyle w:val="Hyperlink"/>
                <w:noProof/>
              </w:rPr>
              <w:t>Intervenors</w:t>
            </w:r>
            <w:r>
              <w:rPr>
                <w:noProof/>
                <w:webHidden/>
              </w:rPr>
              <w:tab/>
            </w:r>
            <w:r>
              <w:rPr>
                <w:noProof/>
                <w:webHidden/>
              </w:rPr>
              <w:fldChar w:fldCharType="begin"/>
            </w:r>
            <w:r>
              <w:rPr>
                <w:noProof/>
                <w:webHidden/>
              </w:rPr>
              <w:instrText xml:space="preserve"> PAGEREF _Toc21537621 \h </w:instrText>
            </w:r>
            <w:r>
              <w:rPr>
                <w:noProof/>
                <w:webHidden/>
              </w:rPr>
            </w:r>
            <w:r>
              <w:rPr>
                <w:noProof/>
                <w:webHidden/>
              </w:rPr>
              <w:fldChar w:fldCharType="separate"/>
            </w:r>
            <w:r w:rsidR="00303BAB">
              <w:rPr>
                <w:noProof/>
                <w:webHidden/>
              </w:rPr>
              <w:t>12</w:t>
            </w:r>
            <w:r>
              <w:rPr>
                <w:noProof/>
                <w:webHidden/>
              </w:rPr>
              <w:fldChar w:fldCharType="end"/>
            </w:r>
          </w:hyperlink>
        </w:p>
        <w:p w14:paraId="14DBF081" w14:textId="09276A5D" w:rsidR="00FF05F7" w:rsidRDefault="00FF05F7">
          <w:pPr>
            <w:pStyle w:val="TOC3"/>
            <w:tabs>
              <w:tab w:val="right" w:leader="dot" w:pos="10516"/>
            </w:tabs>
            <w:rPr>
              <w:rFonts w:asciiTheme="minorHAnsi" w:eastAsiaTheme="minorEastAsia" w:hAnsiTheme="minorHAnsi"/>
              <w:noProof/>
              <w:sz w:val="22"/>
              <w:szCs w:val="22"/>
              <w:lang w:val="en-CA" w:eastAsia="en-CA"/>
            </w:rPr>
          </w:pPr>
          <w:hyperlink w:anchor="_Toc21537622" w:history="1">
            <w:r w:rsidRPr="00F13022">
              <w:rPr>
                <w:rStyle w:val="Hyperlink"/>
                <w:noProof/>
              </w:rPr>
              <w:t>Q: I've been told that my intervenor cannot participate in certain aspects of my healthcare – for example, accompany me to certain parts of the hospital. What can I do?</w:t>
            </w:r>
            <w:r>
              <w:rPr>
                <w:noProof/>
                <w:webHidden/>
              </w:rPr>
              <w:tab/>
            </w:r>
            <w:r>
              <w:rPr>
                <w:noProof/>
                <w:webHidden/>
              </w:rPr>
              <w:fldChar w:fldCharType="begin"/>
            </w:r>
            <w:r>
              <w:rPr>
                <w:noProof/>
                <w:webHidden/>
              </w:rPr>
              <w:instrText xml:space="preserve"> PAGEREF _Toc21537622 \h </w:instrText>
            </w:r>
            <w:r>
              <w:rPr>
                <w:noProof/>
                <w:webHidden/>
              </w:rPr>
            </w:r>
            <w:r>
              <w:rPr>
                <w:noProof/>
                <w:webHidden/>
              </w:rPr>
              <w:fldChar w:fldCharType="separate"/>
            </w:r>
            <w:r w:rsidR="00303BAB">
              <w:rPr>
                <w:noProof/>
                <w:webHidden/>
              </w:rPr>
              <w:t>12</w:t>
            </w:r>
            <w:r>
              <w:rPr>
                <w:noProof/>
                <w:webHidden/>
              </w:rPr>
              <w:fldChar w:fldCharType="end"/>
            </w:r>
          </w:hyperlink>
        </w:p>
        <w:p w14:paraId="54A6368A" w14:textId="44AF0998" w:rsidR="00FF05F7" w:rsidRDefault="00FF05F7">
          <w:pPr>
            <w:pStyle w:val="TOC2"/>
            <w:tabs>
              <w:tab w:val="right" w:leader="dot" w:pos="10516"/>
            </w:tabs>
            <w:rPr>
              <w:rFonts w:asciiTheme="minorHAnsi" w:eastAsiaTheme="minorEastAsia" w:hAnsiTheme="minorHAnsi"/>
              <w:b w:val="0"/>
              <w:noProof/>
              <w:sz w:val="22"/>
              <w:szCs w:val="22"/>
              <w:lang w:val="en-CA" w:eastAsia="en-CA"/>
            </w:rPr>
          </w:pPr>
          <w:hyperlink w:anchor="_Toc21537623" w:history="1">
            <w:r w:rsidRPr="00F13022">
              <w:rPr>
                <w:rStyle w:val="Hyperlink"/>
                <w:noProof/>
              </w:rPr>
              <w:t>Long-term care</w:t>
            </w:r>
            <w:r>
              <w:rPr>
                <w:noProof/>
                <w:webHidden/>
              </w:rPr>
              <w:tab/>
            </w:r>
            <w:r>
              <w:rPr>
                <w:noProof/>
                <w:webHidden/>
              </w:rPr>
              <w:fldChar w:fldCharType="begin"/>
            </w:r>
            <w:r>
              <w:rPr>
                <w:noProof/>
                <w:webHidden/>
              </w:rPr>
              <w:instrText xml:space="preserve"> PAGEREF _Toc21537623 \h </w:instrText>
            </w:r>
            <w:r>
              <w:rPr>
                <w:noProof/>
                <w:webHidden/>
              </w:rPr>
            </w:r>
            <w:r>
              <w:rPr>
                <w:noProof/>
                <w:webHidden/>
              </w:rPr>
              <w:fldChar w:fldCharType="separate"/>
            </w:r>
            <w:r w:rsidR="00303BAB">
              <w:rPr>
                <w:noProof/>
                <w:webHidden/>
              </w:rPr>
              <w:t>12</w:t>
            </w:r>
            <w:r>
              <w:rPr>
                <w:noProof/>
                <w:webHidden/>
              </w:rPr>
              <w:fldChar w:fldCharType="end"/>
            </w:r>
          </w:hyperlink>
        </w:p>
        <w:p w14:paraId="07873663" w14:textId="1D6A111A" w:rsidR="00FF05F7" w:rsidRDefault="00FF05F7">
          <w:pPr>
            <w:pStyle w:val="TOC3"/>
            <w:tabs>
              <w:tab w:val="right" w:leader="dot" w:pos="10516"/>
            </w:tabs>
            <w:rPr>
              <w:rFonts w:asciiTheme="minorHAnsi" w:eastAsiaTheme="minorEastAsia" w:hAnsiTheme="minorHAnsi"/>
              <w:noProof/>
              <w:sz w:val="22"/>
              <w:szCs w:val="22"/>
              <w:lang w:val="en-CA" w:eastAsia="en-CA"/>
            </w:rPr>
          </w:pPr>
          <w:hyperlink w:anchor="_Toc21537624" w:history="1">
            <w:r w:rsidRPr="00F13022">
              <w:rPr>
                <w:rStyle w:val="Hyperlink"/>
                <w:noProof/>
              </w:rPr>
              <w:t>Q:  I am a resident of a Long-Term Care Home and I feel that my rights have been violated.  What can I do?</w:t>
            </w:r>
            <w:r>
              <w:rPr>
                <w:noProof/>
                <w:webHidden/>
              </w:rPr>
              <w:tab/>
            </w:r>
            <w:r>
              <w:rPr>
                <w:noProof/>
                <w:webHidden/>
              </w:rPr>
              <w:fldChar w:fldCharType="begin"/>
            </w:r>
            <w:r>
              <w:rPr>
                <w:noProof/>
                <w:webHidden/>
              </w:rPr>
              <w:instrText xml:space="preserve"> PAGEREF _Toc21537624 \h </w:instrText>
            </w:r>
            <w:r>
              <w:rPr>
                <w:noProof/>
                <w:webHidden/>
              </w:rPr>
            </w:r>
            <w:r>
              <w:rPr>
                <w:noProof/>
                <w:webHidden/>
              </w:rPr>
              <w:fldChar w:fldCharType="separate"/>
            </w:r>
            <w:r w:rsidR="00303BAB">
              <w:rPr>
                <w:noProof/>
                <w:webHidden/>
              </w:rPr>
              <w:t>12</w:t>
            </w:r>
            <w:r>
              <w:rPr>
                <w:noProof/>
                <w:webHidden/>
              </w:rPr>
              <w:fldChar w:fldCharType="end"/>
            </w:r>
          </w:hyperlink>
        </w:p>
        <w:p w14:paraId="693E16CE" w14:textId="7C25E5B5" w:rsidR="00FF05F7" w:rsidRDefault="00FF05F7">
          <w:pPr>
            <w:pStyle w:val="TOC1"/>
            <w:rPr>
              <w:rFonts w:asciiTheme="minorHAnsi" w:eastAsiaTheme="minorEastAsia" w:hAnsiTheme="minorHAnsi"/>
              <w:b w:val="0"/>
              <w:sz w:val="22"/>
              <w:szCs w:val="22"/>
              <w:lang w:val="en-CA" w:eastAsia="en-CA"/>
            </w:rPr>
          </w:pPr>
          <w:hyperlink w:anchor="_Toc21537625" w:history="1">
            <w:r w:rsidRPr="00F13022">
              <w:rPr>
                <w:rStyle w:val="Hyperlink"/>
              </w:rPr>
              <w:t>Getting Help</w:t>
            </w:r>
            <w:r>
              <w:rPr>
                <w:webHidden/>
              </w:rPr>
              <w:tab/>
            </w:r>
            <w:r>
              <w:rPr>
                <w:webHidden/>
              </w:rPr>
              <w:fldChar w:fldCharType="begin"/>
            </w:r>
            <w:r>
              <w:rPr>
                <w:webHidden/>
              </w:rPr>
              <w:instrText xml:space="preserve"> PAGEREF _Toc21537625 \h </w:instrText>
            </w:r>
            <w:r>
              <w:rPr>
                <w:webHidden/>
              </w:rPr>
            </w:r>
            <w:r>
              <w:rPr>
                <w:webHidden/>
              </w:rPr>
              <w:fldChar w:fldCharType="separate"/>
            </w:r>
            <w:r w:rsidR="00303BAB">
              <w:rPr>
                <w:webHidden/>
              </w:rPr>
              <w:t>13</w:t>
            </w:r>
            <w:r>
              <w:rPr>
                <w:webHidden/>
              </w:rPr>
              <w:fldChar w:fldCharType="end"/>
            </w:r>
          </w:hyperlink>
        </w:p>
        <w:p w14:paraId="0DFDC870" w14:textId="38B2A0E6" w:rsidR="00FF05F7" w:rsidRDefault="00FF05F7">
          <w:pPr>
            <w:pStyle w:val="TOC3"/>
            <w:tabs>
              <w:tab w:val="right" w:leader="dot" w:pos="10516"/>
            </w:tabs>
            <w:rPr>
              <w:rFonts w:asciiTheme="minorHAnsi" w:eastAsiaTheme="minorEastAsia" w:hAnsiTheme="minorHAnsi"/>
              <w:noProof/>
              <w:sz w:val="22"/>
              <w:szCs w:val="22"/>
              <w:lang w:val="en-CA" w:eastAsia="en-CA"/>
            </w:rPr>
          </w:pPr>
          <w:hyperlink w:anchor="_Toc21537626" w:history="1">
            <w:r w:rsidRPr="00F13022">
              <w:rPr>
                <w:rStyle w:val="Hyperlink"/>
                <w:noProof/>
              </w:rPr>
              <w:t>CNIB Services</w:t>
            </w:r>
            <w:r>
              <w:rPr>
                <w:noProof/>
                <w:webHidden/>
              </w:rPr>
              <w:tab/>
            </w:r>
            <w:r>
              <w:rPr>
                <w:noProof/>
                <w:webHidden/>
              </w:rPr>
              <w:fldChar w:fldCharType="begin"/>
            </w:r>
            <w:r>
              <w:rPr>
                <w:noProof/>
                <w:webHidden/>
              </w:rPr>
              <w:instrText xml:space="preserve"> PAGEREF _Toc21537626 \h </w:instrText>
            </w:r>
            <w:r>
              <w:rPr>
                <w:noProof/>
                <w:webHidden/>
              </w:rPr>
            </w:r>
            <w:r>
              <w:rPr>
                <w:noProof/>
                <w:webHidden/>
              </w:rPr>
              <w:fldChar w:fldCharType="separate"/>
            </w:r>
            <w:r w:rsidR="00303BAB">
              <w:rPr>
                <w:noProof/>
                <w:webHidden/>
              </w:rPr>
              <w:t>13</w:t>
            </w:r>
            <w:r>
              <w:rPr>
                <w:noProof/>
                <w:webHidden/>
              </w:rPr>
              <w:fldChar w:fldCharType="end"/>
            </w:r>
          </w:hyperlink>
        </w:p>
        <w:p w14:paraId="5BFF1DDE" w14:textId="4239C953" w:rsidR="00FF05F7" w:rsidRDefault="00FF05F7">
          <w:pPr>
            <w:pStyle w:val="TOC3"/>
            <w:tabs>
              <w:tab w:val="right" w:leader="dot" w:pos="10516"/>
            </w:tabs>
            <w:rPr>
              <w:rFonts w:asciiTheme="minorHAnsi" w:eastAsiaTheme="minorEastAsia" w:hAnsiTheme="minorHAnsi"/>
              <w:noProof/>
              <w:sz w:val="22"/>
              <w:szCs w:val="22"/>
              <w:lang w:val="en-CA" w:eastAsia="en-CA"/>
            </w:rPr>
          </w:pPr>
          <w:hyperlink w:anchor="_Toc21537627" w:history="1">
            <w:r w:rsidRPr="00F13022">
              <w:rPr>
                <w:rStyle w:val="Hyperlink"/>
                <w:noProof/>
              </w:rPr>
              <w:t>Legal Services</w:t>
            </w:r>
            <w:r>
              <w:rPr>
                <w:noProof/>
                <w:webHidden/>
              </w:rPr>
              <w:tab/>
            </w:r>
            <w:r>
              <w:rPr>
                <w:noProof/>
                <w:webHidden/>
              </w:rPr>
              <w:fldChar w:fldCharType="begin"/>
            </w:r>
            <w:r>
              <w:rPr>
                <w:noProof/>
                <w:webHidden/>
              </w:rPr>
              <w:instrText xml:space="preserve"> PAGEREF _Toc21537627 \h </w:instrText>
            </w:r>
            <w:r>
              <w:rPr>
                <w:noProof/>
                <w:webHidden/>
              </w:rPr>
            </w:r>
            <w:r>
              <w:rPr>
                <w:noProof/>
                <w:webHidden/>
              </w:rPr>
              <w:fldChar w:fldCharType="separate"/>
            </w:r>
            <w:r w:rsidR="00303BAB">
              <w:rPr>
                <w:noProof/>
                <w:webHidden/>
              </w:rPr>
              <w:t>13</w:t>
            </w:r>
            <w:r>
              <w:rPr>
                <w:noProof/>
                <w:webHidden/>
              </w:rPr>
              <w:fldChar w:fldCharType="end"/>
            </w:r>
          </w:hyperlink>
        </w:p>
        <w:p w14:paraId="6529BBCB" w14:textId="55078BEB" w:rsidR="00FF05F7" w:rsidRDefault="00FF05F7">
          <w:pPr>
            <w:pStyle w:val="TOC4"/>
            <w:tabs>
              <w:tab w:val="right" w:leader="dot" w:pos="10516"/>
            </w:tabs>
            <w:rPr>
              <w:rFonts w:asciiTheme="minorHAnsi" w:eastAsiaTheme="minorEastAsia" w:hAnsiTheme="minorHAnsi"/>
              <w:noProof/>
              <w:sz w:val="22"/>
              <w:szCs w:val="22"/>
              <w:lang w:val="en-CA" w:eastAsia="en-CA"/>
            </w:rPr>
          </w:pPr>
          <w:hyperlink w:anchor="_Toc21537628" w:history="1">
            <w:r w:rsidRPr="00F13022">
              <w:rPr>
                <w:rStyle w:val="Hyperlink"/>
                <w:noProof/>
                <w:shd w:val="clear" w:color="auto" w:fill="FFFFFF"/>
              </w:rPr>
              <w:t>Legal Aid Ontario</w:t>
            </w:r>
            <w:r>
              <w:rPr>
                <w:noProof/>
                <w:webHidden/>
              </w:rPr>
              <w:tab/>
            </w:r>
            <w:r>
              <w:rPr>
                <w:noProof/>
                <w:webHidden/>
              </w:rPr>
              <w:fldChar w:fldCharType="begin"/>
            </w:r>
            <w:r>
              <w:rPr>
                <w:noProof/>
                <w:webHidden/>
              </w:rPr>
              <w:instrText xml:space="preserve"> PAGEREF _Toc21537628 \h </w:instrText>
            </w:r>
            <w:r>
              <w:rPr>
                <w:noProof/>
                <w:webHidden/>
              </w:rPr>
            </w:r>
            <w:r>
              <w:rPr>
                <w:noProof/>
                <w:webHidden/>
              </w:rPr>
              <w:fldChar w:fldCharType="separate"/>
            </w:r>
            <w:r w:rsidR="00303BAB">
              <w:rPr>
                <w:noProof/>
                <w:webHidden/>
              </w:rPr>
              <w:t>13</w:t>
            </w:r>
            <w:r>
              <w:rPr>
                <w:noProof/>
                <w:webHidden/>
              </w:rPr>
              <w:fldChar w:fldCharType="end"/>
            </w:r>
          </w:hyperlink>
        </w:p>
        <w:p w14:paraId="0D16350A" w14:textId="2799596C" w:rsidR="00FF05F7" w:rsidRDefault="00FF05F7">
          <w:pPr>
            <w:pStyle w:val="TOC4"/>
            <w:tabs>
              <w:tab w:val="right" w:leader="dot" w:pos="10516"/>
            </w:tabs>
            <w:rPr>
              <w:rFonts w:asciiTheme="minorHAnsi" w:eastAsiaTheme="minorEastAsia" w:hAnsiTheme="minorHAnsi"/>
              <w:noProof/>
              <w:sz w:val="22"/>
              <w:szCs w:val="22"/>
              <w:lang w:val="en-CA" w:eastAsia="en-CA"/>
            </w:rPr>
          </w:pPr>
          <w:hyperlink w:anchor="_Toc21537629" w:history="1">
            <w:r w:rsidRPr="00F13022">
              <w:rPr>
                <w:rStyle w:val="Hyperlink"/>
                <w:noProof/>
                <w:shd w:val="clear" w:color="auto" w:fill="FFFFFF"/>
              </w:rPr>
              <w:t>Ontario’s Community Legal Clinics</w:t>
            </w:r>
            <w:r>
              <w:rPr>
                <w:noProof/>
                <w:webHidden/>
              </w:rPr>
              <w:tab/>
            </w:r>
            <w:r>
              <w:rPr>
                <w:noProof/>
                <w:webHidden/>
              </w:rPr>
              <w:fldChar w:fldCharType="begin"/>
            </w:r>
            <w:r>
              <w:rPr>
                <w:noProof/>
                <w:webHidden/>
              </w:rPr>
              <w:instrText xml:space="preserve"> PAGEREF _Toc21537629 \h </w:instrText>
            </w:r>
            <w:r>
              <w:rPr>
                <w:noProof/>
                <w:webHidden/>
              </w:rPr>
            </w:r>
            <w:r>
              <w:rPr>
                <w:noProof/>
                <w:webHidden/>
              </w:rPr>
              <w:fldChar w:fldCharType="separate"/>
            </w:r>
            <w:r w:rsidR="00303BAB">
              <w:rPr>
                <w:noProof/>
                <w:webHidden/>
              </w:rPr>
              <w:t>14</w:t>
            </w:r>
            <w:r>
              <w:rPr>
                <w:noProof/>
                <w:webHidden/>
              </w:rPr>
              <w:fldChar w:fldCharType="end"/>
            </w:r>
          </w:hyperlink>
        </w:p>
        <w:p w14:paraId="27FD6F64" w14:textId="73DAEC73" w:rsidR="00FF05F7" w:rsidRDefault="00FF05F7">
          <w:pPr>
            <w:pStyle w:val="TOC4"/>
            <w:tabs>
              <w:tab w:val="right" w:leader="dot" w:pos="10516"/>
            </w:tabs>
            <w:rPr>
              <w:rFonts w:asciiTheme="minorHAnsi" w:eastAsiaTheme="minorEastAsia" w:hAnsiTheme="minorHAnsi"/>
              <w:noProof/>
              <w:sz w:val="22"/>
              <w:szCs w:val="22"/>
              <w:lang w:val="en-CA" w:eastAsia="en-CA"/>
            </w:rPr>
          </w:pPr>
          <w:hyperlink w:anchor="_Toc21537630" w:history="1">
            <w:r w:rsidRPr="00F13022">
              <w:rPr>
                <w:rStyle w:val="Hyperlink"/>
                <w:noProof/>
                <w:shd w:val="clear" w:color="auto" w:fill="FFFFFF"/>
              </w:rPr>
              <w:t>Pro Bono Ontario</w:t>
            </w:r>
            <w:r>
              <w:rPr>
                <w:noProof/>
                <w:webHidden/>
              </w:rPr>
              <w:tab/>
            </w:r>
            <w:r>
              <w:rPr>
                <w:noProof/>
                <w:webHidden/>
              </w:rPr>
              <w:fldChar w:fldCharType="begin"/>
            </w:r>
            <w:r>
              <w:rPr>
                <w:noProof/>
                <w:webHidden/>
              </w:rPr>
              <w:instrText xml:space="preserve"> PAGEREF _Toc21537630 \h </w:instrText>
            </w:r>
            <w:r>
              <w:rPr>
                <w:noProof/>
                <w:webHidden/>
              </w:rPr>
            </w:r>
            <w:r>
              <w:rPr>
                <w:noProof/>
                <w:webHidden/>
              </w:rPr>
              <w:fldChar w:fldCharType="separate"/>
            </w:r>
            <w:r w:rsidR="00303BAB">
              <w:rPr>
                <w:noProof/>
                <w:webHidden/>
              </w:rPr>
              <w:t>14</w:t>
            </w:r>
            <w:r>
              <w:rPr>
                <w:noProof/>
                <w:webHidden/>
              </w:rPr>
              <w:fldChar w:fldCharType="end"/>
            </w:r>
          </w:hyperlink>
        </w:p>
        <w:p w14:paraId="40A70FFE" w14:textId="1B79DC3E" w:rsidR="00FF05F7" w:rsidRDefault="00FF05F7">
          <w:pPr>
            <w:pStyle w:val="TOC4"/>
            <w:tabs>
              <w:tab w:val="right" w:leader="dot" w:pos="10516"/>
            </w:tabs>
            <w:rPr>
              <w:rFonts w:asciiTheme="minorHAnsi" w:eastAsiaTheme="minorEastAsia" w:hAnsiTheme="minorHAnsi"/>
              <w:noProof/>
              <w:sz w:val="22"/>
              <w:szCs w:val="22"/>
              <w:lang w:val="en-CA" w:eastAsia="en-CA"/>
            </w:rPr>
          </w:pPr>
          <w:hyperlink w:anchor="_Toc21537631" w:history="1">
            <w:r w:rsidRPr="00F13022">
              <w:rPr>
                <w:rStyle w:val="Hyperlink"/>
                <w:noProof/>
              </w:rPr>
              <w:t>The Human Rights Legal Support Centre</w:t>
            </w:r>
            <w:r>
              <w:rPr>
                <w:noProof/>
                <w:webHidden/>
              </w:rPr>
              <w:tab/>
            </w:r>
            <w:r>
              <w:rPr>
                <w:noProof/>
                <w:webHidden/>
              </w:rPr>
              <w:fldChar w:fldCharType="begin"/>
            </w:r>
            <w:r>
              <w:rPr>
                <w:noProof/>
                <w:webHidden/>
              </w:rPr>
              <w:instrText xml:space="preserve"> PAGEREF _Toc21537631 \h </w:instrText>
            </w:r>
            <w:r>
              <w:rPr>
                <w:noProof/>
                <w:webHidden/>
              </w:rPr>
            </w:r>
            <w:r>
              <w:rPr>
                <w:noProof/>
                <w:webHidden/>
              </w:rPr>
              <w:fldChar w:fldCharType="separate"/>
            </w:r>
            <w:r w:rsidR="00303BAB">
              <w:rPr>
                <w:noProof/>
                <w:webHidden/>
              </w:rPr>
              <w:t>14</w:t>
            </w:r>
            <w:r>
              <w:rPr>
                <w:noProof/>
                <w:webHidden/>
              </w:rPr>
              <w:fldChar w:fldCharType="end"/>
            </w:r>
          </w:hyperlink>
        </w:p>
        <w:p w14:paraId="641D53BF" w14:textId="66B4D2B1" w:rsidR="00FF05F7" w:rsidRDefault="00FF05F7">
          <w:pPr>
            <w:pStyle w:val="TOC4"/>
            <w:tabs>
              <w:tab w:val="right" w:leader="dot" w:pos="10516"/>
            </w:tabs>
            <w:rPr>
              <w:rFonts w:asciiTheme="minorHAnsi" w:eastAsiaTheme="minorEastAsia" w:hAnsiTheme="minorHAnsi"/>
              <w:noProof/>
              <w:sz w:val="22"/>
              <w:szCs w:val="22"/>
              <w:lang w:val="en-CA" w:eastAsia="en-CA"/>
            </w:rPr>
          </w:pPr>
          <w:hyperlink w:anchor="_Toc21537632" w:history="1">
            <w:r w:rsidRPr="00F13022">
              <w:rPr>
                <w:rStyle w:val="Hyperlink"/>
                <w:noProof/>
                <w:shd w:val="clear" w:color="auto" w:fill="FFFFFF"/>
              </w:rPr>
              <w:t>ARCH Disability Law Centre</w:t>
            </w:r>
            <w:r>
              <w:rPr>
                <w:noProof/>
                <w:webHidden/>
              </w:rPr>
              <w:tab/>
            </w:r>
            <w:r>
              <w:rPr>
                <w:noProof/>
                <w:webHidden/>
              </w:rPr>
              <w:fldChar w:fldCharType="begin"/>
            </w:r>
            <w:r>
              <w:rPr>
                <w:noProof/>
                <w:webHidden/>
              </w:rPr>
              <w:instrText xml:space="preserve"> PAGEREF _Toc21537632 \h </w:instrText>
            </w:r>
            <w:r>
              <w:rPr>
                <w:noProof/>
                <w:webHidden/>
              </w:rPr>
            </w:r>
            <w:r>
              <w:rPr>
                <w:noProof/>
                <w:webHidden/>
              </w:rPr>
              <w:fldChar w:fldCharType="separate"/>
            </w:r>
            <w:r w:rsidR="00303BAB">
              <w:rPr>
                <w:noProof/>
                <w:webHidden/>
              </w:rPr>
              <w:t>14</w:t>
            </w:r>
            <w:r>
              <w:rPr>
                <w:noProof/>
                <w:webHidden/>
              </w:rPr>
              <w:fldChar w:fldCharType="end"/>
            </w:r>
          </w:hyperlink>
        </w:p>
        <w:p w14:paraId="5422A35F" w14:textId="250FB14F" w:rsidR="00FF05F7" w:rsidRDefault="00FF05F7">
          <w:pPr>
            <w:pStyle w:val="TOC4"/>
            <w:tabs>
              <w:tab w:val="right" w:leader="dot" w:pos="10516"/>
            </w:tabs>
            <w:rPr>
              <w:rFonts w:asciiTheme="minorHAnsi" w:eastAsiaTheme="minorEastAsia" w:hAnsiTheme="minorHAnsi"/>
              <w:noProof/>
              <w:sz w:val="22"/>
              <w:szCs w:val="22"/>
              <w:lang w:val="en-CA" w:eastAsia="en-CA"/>
            </w:rPr>
          </w:pPr>
          <w:hyperlink w:anchor="_Toc21537633" w:history="1">
            <w:r w:rsidRPr="00F13022">
              <w:rPr>
                <w:rStyle w:val="Hyperlink"/>
                <w:noProof/>
              </w:rPr>
              <w:t>Health Justice Program at St. Michael’s Hospital</w:t>
            </w:r>
            <w:r>
              <w:rPr>
                <w:noProof/>
                <w:webHidden/>
              </w:rPr>
              <w:tab/>
            </w:r>
            <w:r>
              <w:rPr>
                <w:noProof/>
                <w:webHidden/>
              </w:rPr>
              <w:fldChar w:fldCharType="begin"/>
            </w:r>
            <w:r>
              <w:rPr>
                <w:noProof/>
                <w:webHidden/>
              </w:rPr>
              <w:instrText xml:space="preserve"> PAGEREF _Toc21537633 \h </w:instrText>
            </w:r>
            <w:r>
              <w:rPr>
                <w:noProof/>
                <w:webHidden/>
              </w:rPr>
            </w:r>
            <w:r>
              <w:rPr>
                <w:noProof/>
                <w:webHidden/>
              </w:rPr>
              <w:fldChar w:fldCharType="separate"/>
            </w:r>
            <w:r w:rsidR="00303BAB">
              <w:rPr>
                <w:noProof/>
                <w:webHidden/>
              </w:rPr>
              <w:t>14</w:t>
            </w:r>
            <w:r>
              <w:rPr>
                <w:noProof/>
                <w:webHidden/>
              </w:rPr>
              <w:fldChar w:fldCharType="end"/>
            </w:r>
          </w:hyperlink>
        </w:p>
        <w:p w14:paraId="4FE25D4F" w14:textId="56C33C25" w:rsidR="00FF05F7" w:rsidRDefault="00FF05F7">
          <w:pPr>
            <w:pStyle w:val="TOC3"/>
            <w:tabs>
              <w:tab w:val="right" w:leader="dot" w:pos="10516"/>
            </w:tabs>
            <w:rPr>
              <w:rFonts w:asciiTheme="minorHAnsi" w:eastAsiaTheme="minorEastAsia" w:hAnsiTheme="minorHAnsi"/>
              <w:noProof/>
              <w:sz w:val="22"/>
              <w:szCs w:val="22"/>
              <w:lang w:val="en-CA" w:eastAsia="en-CA"/>
            </w:rPr>
          </w:pPr>
          <w:hyperlink w:anchor="_Toc21537634" w:history="1">
            <w:r w:rsidRPr="00F13022">
              <w:rPr>
                <w:rStyle w:val="Hyperlink"/>
                <w:noProof/>
              </w:rPr>
              <w:t>Helpful Information</w:t>
            </w:r>
            <w:r>
              <w:rPr>
                <w:noProof/>
                <w:webHidden/>
              </w:rPr>
              <w:tab/>
            </w:r>
            <w:r>
              <w:rPr>
                <w:noProof/>
                <w:webHidden/>
              </w:rPr>
              <w:fldChar w:fldCharType="begin"/>
            </w:r>
            <w:r>
              <w:rPr>
                <w:noProof/>
                <w:webHidden/>
              </w:rPr>
              <w:instrText xml:space="preserve"> PAGEREF _Toc21537634 \h </w:instrText>
            </w:r>
            <w:r>
              <w:rPr>
                <w:noProof/>
                <w:webHidden/>
              </w:rPr>
            </w:r>
            <w:r>
              <w:rPr>
                <w:noProof/>
                <w:webHidden/>
              </w:rPr>
              <w:fldChar w:fldCharType="separate"/>
            </w:r>
            <w:r w:rsidR="00303BAB">
              <w:rPr>
                <w:noProof/>
                <w:webHidden/>
              </w:rPr>
              <w:t>15</w:t>
            </w:r>
            <w:r>
              <w:rPr>
                <w:noProof/>
                <w:webHidden/>
              </w:rPr>
              <w:fldChar w:fldCharType="end"/>
            </w:r>
          </w:hyperlink>
        </w:p>
        <w:p w14:paraId="3A228BD2" w14:textId="36009ECC" w:rsidR="00FF05F7" w:rsidRDefault="00FF05F7">
          <w:pPr>
            <w:pStyle w:val="TOC4"/>
            <w:tabs>
              <w:tab w:val="right" w:leader="dot" w:pos="10516"/>
            </w:tabs>
            <w:rPr>
              <w:rFonts w:asciiTheme="minorHAnsi" w:eastAsiaTheme="minorEastAsia" w:hAnsiTheme="minorHAnsi"/>
              <w:noProof/>
              <w:sz w:val="22"/>
              <w:szCs w:val="22"/>
              <w:lang w:val="en-CA" w:eastAsia="en-CA"/>
            </w:rPr>
          </w:pPr>
          <w:hyperlink w:anchor="_Toc21537635" w:history="1">
            <w:r w:rsidRPr="00F13022">
              <w:rPr>
                <w:rStyle w:val="Hyperlink"/>
                <w:noProof/>
              </w:rPr>
              <w:t>Steps to Justice</w:t>
            </w:r>
            <w:r>
              <w:rPr>
                <w:noProof/>
                <w:webHidden/>
              </w:rPr>
              <w:tab/>
            </w:r>
            <w:r>
              <w:rPr>
                <w:noProof/>
                <w:webHidden/>
              </w:rPr>
              <w:fldChar w:fldCharType="begin"/>
            </w:r>
            <w:r>
              <w:rPr>
                <w:noProof/>
                <w:webHidden/>
              </w:rPr>
              <w:instrText xml:space="preserve"> PAGEREF _Toc21537635 \h </w:instrText>
            </w:r>
            <w:r>
              <w:rPr>
                <w:noProof/>
                <w:webHidden/>
              </w:rPr>
            </w:r>
            <w:r>
              <w:rPr>
                <w:noProof/>
                <w:webHidden/>
              </w:rPr>
              <w:fldChar w:fldCharType="separate"/>
            </w:r>
            <w:r w:rsidR="00303BAB">
              <w:rPr>
                <w:noProof/>
                <w:webHidden/>
              </w:rPr>
              <w:t>15</w:t>
            </w:r>
            <w:r>
              <w:rPr>
                <w:noProof/>
                <w:webHidden/>
              </w:rPr>
              <w:fldChar w:fldCharType="end"/>
            </w:r>
          </w:hyperlink>
        </w:p>
        <w:p w14:paraId="5A5AD53F" w14:textId="296B43E8" w:rsidR="00FF05F7" w:rsidRDefault="00FF05F7">
          <w:pPr>
            <w:pStyle w:val="TOC4"/>
            <w:tabs>
              <w:tab w:val="right" w:leader="dot" w:pos="10516"/>
            </w:tabs>
            <w:rPr>
              <w:rFonts w:asciiTheme="minorHAnsi" w:eastAsiaTheme="minorEastAsia" w:hAnsiTheme="minorHAnsi"/>
              <w:noProof/>
              <w:sz w:val="22"/>
              <w:szCs w:val="22"/>
              <w:lang w:val="en-CA" w:eastAsia="en-CA"/>
            </w:rPr>
          </w:pPr>
          <w:hyperlink w:anchor="_Toc21537636" w:history="1">
            <w:r w:rsidRPr="00F13022">
              <w:rPr>
                <w:rStyle w:val="Hyperlink"/>
                <w:noProof/>
              </w:rPr>
              <w:t>Access Forward</w:t>
            </w:r>
            <w:r>
              <w:rPr>
                <w:noProof/>
                <w:webHidden/>
              </w:rPr>
              <w:tab/>
            </w:r>
            <w:r>
              <w:rPr>
                <w:noProof/>
                <w:webHidden/>
              </w:rPr>
              <w:fldChar w:fldCharType="begin"/>
            </w:r>
            <w:r>
              <w:rPr>
                <w:noProof/>
                <w:webHidden/>
              </w:rPr>
              <w:instrText xml:space="preserve"> PAGEREF _Toc21537636 \h </w:instrText>
            </w:r>
            <w:r>
              <w:rPr>
                <w:noProof/>
                <w:webHidden/>
              </w:rPr>
            </w:r>
            <w:r>
              <w:rPr>
                <w:noProof/>
                <w:webHidden/>
              </w:rPr>
              <w:fldChar w:fldCharType="separate"/>
            </w:r>
            <w:r w:rsidR="00303BAB">
              <w:rPr>
                <w:noProof/>
                <w:webHidden/>
              </w:rPr>
              <w:t>15</w:t>
            </w:r>
            <w:r>
              <w:rPr>
                <w:noProof/>
                <w:webHidden/>
              </w:rPr>
              <w:fldChar w:fldCharType="end"/>
            </w:r>
          </w:hyperlink>
        </w:p>
        <w:p w14:paraId="69B3C98C" w14:textId="3E586541" w:rsidR="00FF05F7" w:rsidRDefault="00FF05F7">
          <w:pPr>
            <w:pStyle w:val="TOC4"/>
            <w:tabs>
              <w:tab w:val="right" w:leader="dot" w:pos="10516"/>
            </w:tabs>
            <w:rPr>
              <w:rFonts w:asciiTheme="minorHAnsi" w:eastAsiaTheme="minorEastAsia" w:hAnsiTheme="minorHAnsi"/>
              <w:noProof/>
              <w:sz w:val="22"/>
              <w:szCs w:val="22"/>
              <w:lang w:val="en-CA" w:eastAsia="en-CA"/>
            </w:rPr>
          </w:pPr>
          <w:hyperlink w:anchor="_Toc21537637" w:history="1">
            <w:r w:rsidRPr="00F13022">
              <w:rPr>
                <w:rStyle w:val="Hyperlink"/>
                <w:noProof/>
                <w:lang w:eastAsia="en-CA"/>
              </w:rPr>
              <w:t>Practical Tips for Healthcare Providers</w:t>
            </w:r>
            <w:r>
              <w:rPr>
                <w:noProof/>
                <w:webHidden/>
              </w:rPr>
              <w:tab/>
            </w:r>
            <w:r>
              <w:rPr>
                <w:noProof/>
                <w:webHidden/>
              </w:rPr>
              <w:fldChar w:fldCharType="begin"/>
            </w:r>
            <w:r>
              <w:rPr>
                <w:noProof/>
                <w:webHidden/>
              </w:rPr>
              <w:instrText xml:space="preserve"> PAGEREF _Toc21537637 \h </w:instrText>
            </w:r>
            <w:r>
              <w:rPr>
                <w:noProof/>
                <w:webHidden/>
              </w:rPr>
            </w:r>
            <w:r>
              <w:rPr>
                <w:noProof/>
                <w:webHidden/>
              </w:rPr>
              <w:fldChar w:fldCharType="separate"/>
            </w:r>
            <w:r w:rsidR="00303BAB">
              <w:rPr>
                <w:noProof/>
                <w:webHidden/>
              </w:rPr>
              <w:t>15</w:t>
            </w:r>
            <w:r>
              <w:rPr>
                <w:noProof/>
                <w:webHidden/>
              </w:rPr>
              <w:fldChar w:fldCharType="end"/>
            </w:r>
          </w:hyperlink>
        </w:p>
        <w:p w14:paraId="702304DC" w14:textId="746A8EED" w:rsidR="0002741D" w:rsidRDefault="00D73804" w:rsidP="002302B7">
          <w:pPr>
            <w:spacing w:line="240" w:lineRule="auto"/>
          </w:pPr>
          <w:r>
            <w:fldChar w:fldCharType="end"/>
          </w:r>
        </w:p>
      </w:sdtContent>
    </w:sdt>
    <w:p w14:paraId="34657AAD" w14:textId="46B65F55" w:rsidR="002D61E0" w:rsidRDefault="002D61E0">
      <w:pPr>
        <w:rPr>
          <w:rFonts w:cs="Arial"/>
          <w:sz w:val="28"/>
          <w:szCs w:val="28"/>
        </w:rPr>
      </w:pPr>
    </w:p>
    <w:p w14:paraId="2D3A77F2" w14:textId="6E61535B" w:rsidR="00B72C4D" w:rsidRDefault="005B12EE">
      <w:pPr>
        <w:spacing w:line="240" w:lineRule="auto"/>
      </w:pPr>
      <w:r>
        <w:rPr>
          <w:rFonts w:cs="Arial"/>
          <w:sz w:val="28"/>
          <w:szCs w:val="28"/>
        </w:rPr>
        <w:br w:type="page"/>
      </w:r>
    </w:p>
    <w:p w14:paraId="2B967B31" w14:textId="77777777" w:rsidR="00412228" w:rsidRPr="00FA2873" w:rsidRDefault="00412228" w:rsidP="00D649B5">
      <w:pPr>
        <w:pStyle w:val="Heading1"/>
        <w:ind w:left="0" w:firstLine="0"/>
      </w:pPr>
      <w:bookmarkStart w:id="0" w:name="_Toc5879907"/>
      <w:bookmarkStart w:id="1" w:name="_Toc16173765"/>
      <w:bookmarkStart w:id="2" w:name="_Toc177805"/>
      <w:bookmarkStart w:id="3" w:name="_Toc181611"/>
      <w:bookmarkStart w:id="4" w:name="_My_Legal_Rights"/>
      <w:bookmarkStart w:id="5" w:name="_Toc21537607"/>
      <w:bookmarkEnd w:id="4"/>
      <w:r w:rsidRPr="00FA2873">
        <w:lastRenderedPageBreak/>
        <w:t>My Legal Rights</w:t>
      </w:r>
      <w:bookmarkEnd w:id="0"/>
      <w:bookmarkEnd w:id="1"/>
      <w:bookmarkEnd w:id="5"/>
      <w:r w:rsidRPr="00FA2873">
        <w:t xml:space="preserve"> </w:t>
      </w:r>
    </w:p>
    <w:p w14:paraId="42A10E40" w14:textId="77777777" w:rsidR="00420AE7" w:rsidRPr="008B09DB" w:rsidRDefault="00420AE7" w:rsidP="00652BAA">
      <w:pPr>
        <w:pStyle w:val="QuestionTitle"/>
      </w:pPr>
      <w:bookmarkStart w:id="6" w:name="_Toc20405446"/>
      <w:bookmarkStart w:id="7" w:name="_Toc5879908"/>
      <w:bookmarkStart w:id="8" w:name="_Toc5879913"/>
      <w:bookmarkStart w:id="9" w:name="_Toc177806"/>
      <w:bookmarkStart w:id="10" w:name="_Toc181612"/>
      <w:bookmarkStart w:id="11" w:name="_Toc21537608"/>
      <w:r w:rsidRPr="008B09DB">
        <w:t>Q: What legal rights do I have when it comes to healthcare services in Ontario?</w:t>
      </w:r>
      <w:bookmarkEnd w:id="6"/>
      <w:bookmarkEnd w:id="11"/>
    </w:p>
    <w:p w14:paraId="37AC8751" w14:textId="77777777" w:rsidR="00420AE7" w:rsidRPr="008B09DB" w:rsidRDefault="00420AE7" w:rsidP="00420AE7">
      <w:r w:rsidRPr="008B09DB">
        <w:rPr>
          <w:b/>
          <w:bCs/>
        </w:rPr>
        <w:t>A:</w:t>
      </w:r>
      <w:r w:rsidRPr="008B09DB">
        <w:t xml:space="preserve"> Under Ontario laws, people with disabilities have important legal rights when it comes to healthcare. For almost all types of healthcare in Ontario:</w:t>
      </w:r>
    </w:p>
    <w:bookmarkEnd w:id="7"/>
    <w:p w14:paraId="70CFEEA3" w14:textId="77777777" w:rsidR="00420AE7" w:rsidRPr="008B09DB" w:rsidRDefault="00420AE7" w:rsidP="00420AE7">
      <w:pPr>
        <w:pStyle w:val="ListParagraph"/>
      </w:pPr>
      <w:r w:rsidRPr="008B09DB">
        <w:t xml:space="preserve">You have the right to receive an equal level of service from healthcare providers as anyone else without discrimination because of your disability.  </w:t>
      </w:r>
    </w:p>
    <w:p w14:paraId="7402D69A" w14:textId="77777777" w:rsidR="00420AE7" w:rsidRPr="008B09DB" w:rsidRDefault="00420AE7" w:rsidP="00420AE7">
      <w:pPr>
        <w:pStyle w:val="ListParagraph"/>
      </w:pPr>
      <w:r w:rsidRPr="008B09DB">
        <w:t xml:space="preserve">You have the right to receive </w:t>
      </w:r>
      <w:r w:rsidRPr="008B09DB">
        <w:rPr>
          <w:b/>
          <w:bCs/>
        </w:rPr>
        <w:t>accommodations</w:t>
      </w:r>
      <w:r w:rsidRPr="008B09DB">
        <w:t xml:space="preserve"> for your disability from healthcare service providers up to the point of </w:t>
      </w:r>
      <w:r w:rsidRPr="008B09DB">
        <w:rPr>
          <w:b/>
          <w:bCs/>
        </w:rPr>
        <w:t>undue hardship</w:t>
      </w:r>
      <w:r w:rsidRPr="008B09DB">
        <w:t xml:space="preserve">. </w:t>
      </w:r>
    </w:p>
    <w:p w14:paraId="2BEFC7A9" w14:textId="77777777" w:rsidR="00420AE7" w:rsidRPr="008B09DB" w:rsidRDefault="00420AE7" w:rsidP="00420AE7">
      <w:pPr>
        <w:pStyle w:val="ListParagraph"/>
      </w:pPr>
      <w:r w:rsidRPr="008B09DB">
        <w:t xml:space="preserve">You have the right to have your personal health information kept confidential and private by all healthcare service providers. </w:t>
      </w:r>
    </w:p>
    <w:p w14:paraId="28CB5FA9" w14:textId="77777777" w:rsidR="00420AE7" w:rsidRPr="008B09DB" w:rsidRDefault="00420AE7" w:rsidP="00420AE7">
      <w:pPr>
        <w:pStyle w:val="ListParagraph"/>
      </w:pPr>
      <w:r w:rsidRPr="008B09DB">
        <w:t xml:space="preserve">If you are a resident of a Long-term Care Home, then you have additional rights under Ontario’s </w:t>
      </w:r>
      <w:r w:rsidRPr="008B09DB">
        <w:rPr>
          <w:b/>
          <w:bCs/>
        </w:rPr>
        <w:t>Residents' Bill of Rights</w:t>
      </w:r>
      <w:r w:rsidRPr="008B09DB">
        <w:t xml:space="preserve"> – to learn about these rights, see </w:t>
      </w:r>
      <w:hyperlink r:id="rId13" w:history="1">
        <w:r w:rsidRPr="008B09DB">
          <w:rPr>
            <w:rStyle w:val="Hyperlink"/>
          </w:rPr>
          <w:t>this handbook</w:t>
        </w:r>
      </w:hyperlink>
      <w:r w:rsidRPr="008B09DB">
        <w:t xml:space="preserve"> produced by </w:t>
      </w:r>
      <w:bookmarkStart w:id="12" w:name="_Hlk14870785"/>
      <w:r w:rsidRPr="008B09DB">
        <w:t>Community Legal Education Ontario</w:t>
      </w:r>
      <w:bookmarkEnd w:id="12"/>
      <w:r w:rsidRPr="008B09DB">
        <w:t>.</w:t>
      </w:r>
    </w:p>
    <w:p w14:paraId="1D2191E4" w14:textId="77777777" w:rsidR="00420AE7" w:rsidRDefault="00420AE7" w:rsidP="00420AE7">
      <w:pPr>
        <w:ind w:left="720"/>
      </w:pPr>
    </w:p>
    <w:p w14:paraId="2BE693D9" w14:textId="77777777" w:rsidR="00420AE7" w:rsidRPr="007D4274" w:rsidRDefault="00420AE7" w:rsidP="00420AE7">
      <w:pPr>
        <w:pStyle w:val="ListParagraph"/>
        <w:numPr>
          <w:ilvl w:val="0"/>
          <w:numId w:val="2"/>
        </w:numPr>
        <w:suppressAutoHyphens w:val="0"/>
        <w:autoSpaceDN/>
        <w:textAlignment w:val="auto"/>
      </w:pPr>
      <w:r>
        <w:br w:type="page"/>
      </w:r>
    </w:p>
    <w:p w14:paraId="47C2B244" w14:textId="77777777" w:rsidR="00420AE7" w:rsidRPr="001708C5" w:rsidRDefault="00420AE7" w:rsidP="00652BAA">
      <w:pPr>
        <w:pStyle w:val="Heading4"/>
      </w:pPr>
      <w:bookmarkStart w:id="13" w:name="_Toc20405447"/>
      <w:bookmarkStart w:id="14" w:name="_Duty_to_Accommodate"/>
      <w:bookmarkStart w:id="15" w:name="_Toc21537609"/>
      <w:bookmarkEnd w:id="14"/>
      <w:r w:rsidRPr="001708C5">
        <w:lastRenderedPageBreak/>
        <w:t>Duty to Accommodate &amp; Undue Hardship</w:t>
      </w:r>
      <w:bookmarkEnd w:id="13"/>
      <w:bookmarkEnd w:id="15"/>
    </w:p>
    <w:p w14:paraId="133DAAA8" w14:textId="77777777" w:rsidR="00420AE7" w:rsidRPr="00C445BC" w:rsidRDefault="00420AE7" w:rsidP="00C445BC">
      <w:pPr>
        <w:pStyle w:val="InformationBox"/>
      </w:pPr>
      <w:r w:rsidRPr="00C445BC">
        <w:t>A healthcare provider’s “duty to accommodate” means that they are legally required to provide you with the supports you need access an equal level of service. However, the duty to accommodate has a limit and this limit is called "undue hardship." </w:t>
      </w:r>
    </w:p>
    <w:p w14:paraId="3FC89B3D" w14:textId="77777777" w:rsidR="00420AE7" w:rsidRPr="00C445BC" w:rsidRDefault="00420AE7" w:rsidP="00C445BC">
      <w:pPr>
        <w:pStyle w:val="InformationBox"/>
      </w:pPr>
      <w:r w:rsidRPr="00C445BC">
        <w:t xml:space="preserve">“Undue hardship” is a legal term. It means that if a healthcare provider can show that it is very difficult for them to provide you with a certain type of accommodation (because of high costs or health and safety risks), then they don’t have to provide it. </w:t>
      </w:r>
    </w:p>
    <w:p w14:paraId="0DF85372" w14:textId="77777777" w:rsidR="00420AE7" w:rsidRPr="00C445BC" w:rsidRDefault="00420AE7" w:rsidP="00C445BC">
      <w:pPr>
        <w:pStyle w:val="InformationBox"/>
      </w:pPr>
      <w:r w:rsidRPr="00C445BC">
        <w:t xml:space="preserve">It’s usually difficult for a healthcare provider to claim undue hardship because they </w:t>
      </w:r>
      <w:proofErr w:type="gramStart"/>
      <w:r w:rsidRPr="00C445BC">
        <w:t>have to</w:t>
      </w:r>
      <w:proofErr w:type="gramEnd"/>
      <w:r w:rsidRPr="00C445BC">
        <w:t xml:space="preserve"> show clear evidence of undue hardship. Their evidence can only relate to these two factors:</w:t>
      </w:r>
    </w:p>
    <w:p w14:paraId="0AA5FF8E" w14:textId="77777777" w:rsidR="00420AE7" w:rsidRPr="00C445BC" w:rsidRDefault="00420AE7" w:rsidP="00C445BC">
      <w:pPr>
        <w:pStyle w:val="InformationBox"/>
      </w:pPr>
      <w:r w:rsidRPr="00C445BC">
        <w:t xml:space="preserve">1. Whether the cost of this type of accommodation is so high that it will significantly interfere with their ability to operate their business. When calculating cost, they must also consider outside sources of funding, e.g. grants or subsidies from government programs. </w:t>
      </w:r>
    </w:p>
    <w:p w14:paraId="1D499479" w14:textId="77777777" w:rsidR="00420AE7" w:rsidRPr="00C445BC" w:rsidRDefault="00420AE7" w:rsidP="00C445BC">
      <w:pPr>
        <w:pStyle w:val="InformationBox"/>
      </w:pPr>
      <w:r w:rsidRPr="00C445BC">
        <w:rPr>
          <w:lang w:eastAsia="en-CA"/>
        </w:rPr>
        <w:t xml:space="preserve">2.  Whether this type of </w:t>
      </w:r>
      <w:r w:rsidRPr="00C445BC">
        <w:t xml:space="preserve">accommodation is going to create serious health and safety risks for their operations. </w:t>
      </w:r>
    </w:p>
    <w:p w14:paraId="490E856E" w14:textId="6A82B723" w:rsidR="00420AE7" w:rsidRDefault="00420AE7" w:rsidP="00C445BC">
      <w:pPr>
        <w:pStyle w:val="InformationBox"/>
        <w:rPr>
          <w:lang w:eastAsia="en-CA"/>
        </w:rPr>
      </w:pPr>
      <w:r w:rsidRPr="00C445BC">
        <w:t xml:space="preserve">Even if a healthcare provider shows that a certain type of accommodation will create undue hardship for them, they still have a legal duty to provide you with the </w:t>
      </w:r>
      <w:r w:rsidRPr="00C445BC">
        <w:rPr>
          <w:b/>
          <w:bCs/>
        </w:rPr>
        <w:t>next best</w:t>
      </w:r>
      <w:r w:rsidRPr="00C445BC">
        <w:t xml:space="preserve"> type of accommodation</w:t>
      </w:r>
      <w:r w:rsidRPr="00C445BC">
        <w:rPr>
          <w:lang w:eastAsia="en-CA"/>
        </w:rPr>
        <w:t>.</w:t>
      </w:r>
      <w:r>
        <w:rPr>
          <w:lang w:eastAsia="en-CA"/>
        </w:rPr>
        <w:t xml:space="preserve"> </w:t>
      </w:r>
    </w:p>
    <w:p w14:paraId="4D21B7F5" w14:textId="77777777" w:rsidR="00420AE7" w:rsidRPr="00F96278" w:rsidRDefault="00420AE7" w:rsidP="00CD529E">
      <w:pPr>
        <w:pStyle w:val="QuestionTitle"/>
      </w:pPr>
      <w:bookmarkStart w:id="16" w:name="_Toc5879909"/>
      <w:bookmarkStart w:id="17" w:name="_Toc20405448"/>
      <w:bookmarkStart w:id="18" w:name="_Toc21537610"/>
      <w:r w:rsidRPr="00F96278">
        <w:t xml:space="preserve">Q: Where do my legal </w:t>
      </w:r>
      <w:r w:rsidRPr="009A48EA">
        <w:t>rights</w:t>
      </w:r>
      <w:r w:rsidRPr="00F96278">
        <w:t xml:space="preserve"> come from?</w:t>
      </w:r>
      <w:bookmarkEnd w:id="16"/>
      <w:bookmarkEnd w:id="17"/>
      <w:bookmarkEnd w:id="18"/>
    </w:p>
    <w:p w14:paraId="219B1A88" w14:textId="77777777" w:rsidR="00420AE7" w:rsidRPr="00F96278" w:rsidRDefault="00420AE7" w:rsidP="00420AE7">
      <w:pPr>
        <w:rPr>
          <w:sz w:val="28"/>
          <w:szCs w:val="28"/>
        </w:rPr>
      </w:pPr>
      <w:r w:rsidRPr="00F96278">
        <w:rPr>
          <w:b/>
          <w:sz w:val="28"/>
          <w:szCs w:val="28"/>
        </w:rPr>
        <w:t>A:</w:t>
      </w:r>
      <w:r w:rsidRPr="00F96278">
        <w:rPr>
          <w:sz w:val="28"/>
          <w:szCs w:val="28"/>
        </w:rPr>
        <w:t xml:space="preserve">  </w:t>
      </w:r>
      <w:r w:rsidRPr="00783989">
        <w:t xml:space="preserve">Your legal rights come from a variety of different laws, including:  </w:t>
      </w:r>
    </w:p>
    <w:p w14:paraId="565595CB" w14:textId="77777777" w:rsidR="00420AE7" w:rsidRPr="00C445BC" w:rsidRDefault="00420AE7" w:rsidP="00C445BC">
      <w:pPr>
        <w:pStyle w:val="ListParagraph"/>
        <w:numPr>
          <w:ilvl w:val="0"/>
          <w:numId w:val="2"/>
        </w:numPr>
        <w:suppressAutoHyphens w:val="0"/>
        <w:autoSpaceDN/>
        <w:textAlignment w:val="auto"/>
      </w:pPr>
      <w:r w:rsidRPr="00C445BC">
        <w:rPr>
          <w:bCs/>
        </w:rPr>
        <w:t>Ontario’s</w:t>
      </w:r>
      <w:r w:rsidRPr="00C445BC">
        <w:rPr>
          <w:b/>
        </w:rPr>
        <w:t xml:space="preserve"> Human Rights Code</w:t>
      </w:r>
      <w:r w:rsidRPr="00C445BC">
        <w:t xml:space="preserve"> which prohibits discrimination based on disability in most areas of public life, including healthcare.</w:t>
      </w:r>
    </w:p>
    <w:p w14:paraId="2C60640A" w14:textId="77777777" w:rsidR="00420AE7" w:rsidRPr="00C445BC" w:rsidRDefault="00420AE7" w:rsidP="00C445BC">
      <w:pPr>
        <w:pStyle w:val="ListParagraph"/>
        <w:numPr>
          <w:ilvl w:val="0"/>
          <w:numId w:val="2"/>
        </w:numPr>
        <w:suppressAutoHyphens w:val="0"/>
        <w:autoSpaceDN/>
        <w:textAlignment w:val="auto"/>
      </w:pPr>
      <w:r w:rsidRPr="00C445BC">
        <w:rPr>
          <w:bCs/>
        </w:rPr>
        <w:t xml:space="preserve">The </w:t>
      </w:r>
      <w:r w:rsidRPr="00C445BC">
        <w:rPr>
          <w:b/>
        </w:rPr>
        <w:t>Blind Persons' Rights Act</w:t>
      </w:r>
      <w:r w:rsidRPr="00C445BC">
        <w:t xml:space="preserve"> which prevents discrimination against people who have guide dogs.</w:t>
      </w:r>
    </w:p>
    <w:p w14:paraId="08EA9E91" w14:textId="5E5DE975" w:rsidR="00420AE7" w:rsidRPr="00C445BC" w:rsidRDefault="00420AE7" w:rsidP="00C445BC">
      <w:pPr>
        <w:pStyle w:val="ListParagraph"/>
        <w:numPr>
          <w:ilvl w:val="0"/>
          <w:numId w:val="2"/>
        </w:numPr>
        <w:suppressAutoHyphens w:val="0"/>
        <w:autoSpaceDN/>
        <w:textAlignment w:val="auto"/>
      </w:pPr>
      <w:bookmarkStart w:id="19" w:name="_Hlk11855437"/>
      <w:r w:rsidRPr="00C445BC">
        <w:t xml:space="preserve">The </w:t>
      </w:r>
      <w:r w:rsidRPr="00C445BC">
        <w:rPr>
          <w:b/>
          <w:bCs/>
        </w:rPr>
        <w:t>Accessibility for Ontarians with Disabilities Act</w:t>
      </w:r>
      <w:r w:rsidRPr="00C445BC">
        <w:t xml:space="preserve"> which requires almost all organizations in Ontario to meet minimum accessibility requirements when providing services. The Ontario government is currently developing an additional set of requirements that will be specific to the healthcare setting. To learn more about this </w:t>
      </w:r>
      <w:r w:rsidRPr="00C445BC">
        <w:lastRenderedPageBreak/>
        <w:t xml:space="preserve">process, </w:t>
      </w:r>
      <w:hyperlink r:id="rId14" w:anchor="_Scope_and_Timelines_health_care" w:history="1">
        <w:r w:rsidRPr="00C445BC">
          <w:rPr>
            <w:rStyle w:val="Hyperlink"/>
          </w:rPr>
          <w:t>click here</w:t>
        </w:r>
      </w:hyperlink>
      <w:r w:rsidR="00C445BC" w:rsidRPr="00C445BC">
        <w:t>.</w:t>
      </w:r>
      <w:r w:rsidRPr="00C445BC">
        <w:t xml:space="preserve"> </w:t>
      </w:r>
      <w:r w:rsidRPr="00C445BC">
        <w:rPr>
          <w:rFonts w:cs="Utsaah"/>
        </w:rPr>
        <w:t xml:space="preserve">For more information about the </w:t>
      </w:r>
      <w:r w:rsidRPr="00C445BC">
        <w:rPr>
          <w:rFonts w:cs="Utsaah"/>
          <w:b/>
          <w:bCs/>
        </w:rPr>
        <w:t>Accessibility for Ontarians with Disabilities Act</w:t>
      </w:r>
      <w:r w:rsidRPr="00C445BC">
        <w:rPr>
          <w:rFonts w:cs="Utsaah"/>
        </w:rPr>
        <w:t>, see the Essential Legal Information Handbook</w:t>
      </w:r>
      <w:r w:rsidR="00B02C1B" w:rsidRPr="00C445BC">
        <w:rPr>
          <w:rFonts w:cs="Utsaah"/>
        </w:rPr>
        <w:t>.</w:t>
      </w:r>
    </w:p>
    <w:p w14:paraId="2BD1C65E" w14:textId="77777777" w:rsidR="00420AE7" w:rsidRPr="00783989" w:rsidRDefault="00420AE7" w:rsidP="00420AE7">
      <w:bookmarkStart w:id="20" w:name="_Toc5879910"/>
      <w:bookmarkStart w:id="21" w:name="_Toc5879911"/>
      <w:bookmarkStart w:id="22" w:name="_Hlk11855583"/>
      <w:bookmarkEnd w:id="19"/>
      <w:r>
        <w:t xml:space="preserve">Other important healthcare-related laws that may </w:t>
      </w:r>
      <w:r w:rsidRPr="00783989">
        <w:t>be relevant to your situation</w:t>
      </w:r>
      <w:r>
        <w:t xml:space="preserve"> include</w:t>
      </w:r>
      <w:r w:rsidRPr="00783989">
        <w:t xml:space="preserve">:  </w:t>
      </w:r>
    </w:p>
    <w:bookmarkEnd w:id="20"/>
    <w:p w14:paraId="29B3C5A3" w14:textId="77777777" w:rsidR="00420AE7" w:rsidRDefault="00420AE7" w:rsidP="00420AE7">
      <w:pPr>
        <w:pStyle w:val="ListParagraph"/>
        <w:numPr>
          <w:ilvl w:val="0"/>
          <w:numId w:val="1"/>
        </w:numPr>
        <w:suppressAutoHyphens w:val="0"/>
        <w:autoSpaceDN/>
        <w:ind w:left="1080"/>
        <w:textAlignment w:val="auto"/>
      </w:pPr>
      <w:r w:rsidRPr="00047A56">
        <w:rPr>
          <w:color w:val="000000"/>
          <w:shd w:val="clear" w:color="auto" w:fill="FFFFFF"/>
        </w:rPr>
        <w:t>The</w:t>
      </w:r>
      <w:r>
        <w:rPr>
          <w:i/>
          <w:iCs/>
          <w:color w:val="000000"/>
          <w:shd w:val="clear" w:color="auto" w:fill="FFFFFF"/>
        </w:rPr>
        <w:t xml:space="preserve"> </w:t>
      </w:r>
      <w:r w:rsidRPr="00047A56">
        <w:rPr>
          <w:b/>
          <w:bCs/>
          <w:color w:val="000000"/>
          <w:shd w:val="clear" w:color="auto" w:fill="FFFFFF"/>
        </w:rPr>
        <w:t>Personal Health Information Protection Act</w:t>
      </w:r>
      <w:r>
        <w:t xml:space="preserve"> which sets out rules and regulations relating to personal health information </w:t>
      </w:r>
    </w:p>
    <w:p w14:paraId="70B1CE9C" w14:textId="77777777" w:rsidR="00420AE7" w:rsidRDefault="00420AE7" w:rsidP="00420AE7">
      <w:pPr>
        <w:pStyle w:val="ListParagraph"/>
        <w:numPr>
          <w:ilvl w:val="0"/>
          <w:numId w:val="1"/>
        </w:numPr>
        <w:suppressAutoHyphens w:val="0"/>
        <w:autoSpaceDN/>
        <w:ind w:left="1080"/>
        <w:textAlignment w:val="auto"/>
      </w:pPr>
      <w:r w:rsidRPr="00047A56">
        <w:rPr>
          <w:rStyle w:val="normaltextrun"/>
          <w:color w:val="000000"/>
          <w:shd w:val="clear" w:color="auto" w:fill="FFFFFF"/>
        </w:rPr>
        <w:t>The</w:t>
      </w:r>
      <w:r>
        <w:rPr>
          <w:rStyle w:val="normaltextrun"/>
          <w:i/>
          <w:iCs/>
          <w:color w:val="000000"/>
          <w:shd w:val="clear" w:color="auto" w:fill="FFFFFF"/>
        </w:rPr>
        <w:t xml:space="preserve"> </w:t>
      </w:r>
      <w:r w:rsidRPr="00047A56">
        <w:rPr>
          <w:rStyle w:val="normaltextrun"/>
          <w:b/>
          <w:bCs/>
          <w:color w:val="000000"/>
          <w:shd w:val="clear" w:color="auto" w:fill="FFFFFF"/>
        </w:rPr>
        <w:t>Long-Term Care Homes Act</w:t>
      </w:r>
      <w:r>
        <w:rPr>
          <w:rStyle w:val="normaltextrun"/>
          <w:rFonts w:ascii="Utsaah" w:hAnsi="Utsaah" w:cs="Utsaah"/>
          <w:color w:val="000000"/>
          <w:shd w:val="clear" w:color="auto" w:fill="FFFFFF"/>
        </w:rPr>
        <w:t> </w:t>
      </w:r>
      <w:r w:rsidRPr="00047A56">
        <w:t xml:space="preserve">which regulates </w:t>
      </w:r>
      <w:r>
        <w:t>long-term care homes and grants specific rights to long-term care home residents</w:t>
      </w:r>
    </w:p>
    <w:p w14:paraId="7050330D" w14:textId="77777777" w:rsidR="00420AE7" w:rsidRPr="00783989" w:rsidRDefault="00420AE7" w:rsidP="00CD529E">
      <w:pPr>
        <w:pStyle w:val="QuestionTitle"/>
      </w:pPr>
      <w:bookmarkStart w:id="23" w:name="_Toc20405449"/>
      <w:bookmarkStart w:id="24" w:name="_Toc21537611"/>
      <w:r w:rsidRPr="00783989">
        <w:t xml:space="preserve">Q: Who </w:t>
      </w:r>
      <w:r>
        <w:t xml:space="preserve">must </w:t>
      </w:r>
      <w:r w:rsidRPr="00783989">
        <w:t xml:space="preserve">comply with Ontario's </w:t>
      </w:r>
      <w:r>
        <w:t>healthcare</w:t>
      </w:r>
      <w:r w:rsidRPr="00783989">
        <w:t xml:space="preserve"> laws?</w:t>
      </w:r>
      <w:bookmarkEnd w:id="23"/>
      <w:bookmarkEnd w:id="24"/>
    </w:p>
    <w:p w14:paraId="4FC367A4" w14:textId="77777777" w:rsidR="00420AE7" w:rsidRDefault="00420AE7" w:rsidP="00420AE7">
      <w:r>
        <w:rPr>
          <w:b/>
        </w:rPr>
        <w:t>A:</w:t>
      </w:r>
      <w:r>
        <w:t xml:space="preserve">  The people, companies, organizations and governing bodies who are involved in delivering healthcare services in Ontario are required to comply with the above laws, including: </w:t>
      </w:r>
    </w:p>
    <w:p w14:paraId="166BEA67" w14:textId="77777777" w:rsidR="00420AE7" w:rsidRDefault="00420AE7" w:rsidP="00420AE7">
      <w:pPr>
        <w:pStyle w:val="ListParagraph"/>
        <w:numPr>
          <w:ilvl w:val="0"/>
          <w:numId w:val="21"/>
        </w:numPr>
        <w:suppressAutoHyphens w:val="0"/>
        <w:autoSpaceDN/>
        <w:textAlignment w:val="auto"/>
        <w:rPr>
          <w:rStyle w:val="eop"/>
        </w:rPr>
      </w:pPr>
      <w:r>
        <w:rPr>
          <w:rStyle w:val="normaltextrun"/>
          <w:rFonts w:cs="Segoe UI"/>
        </w:rPr>
        <w:t>Healthcare providers – for example, physicians, nurses, optometrists, etc.</w:t>
      </w:r>
    </w:p>
    <w:p w14:paraId="450C3381" w14:textId="77777777" w:rsidR="00420AE7" w:rsidRDefault="00420AE7" w:rsidP="00420AE7">
      <w:pPr>
        <w:pStyle w:val="ListParagraph"/>
        <w:numPr>
          <w:ilvl w:val="0"/>
          <w:numId w:val="21"/>
        </w:numPr>
        <w:suppressAutoHyphens w:val="0"/>
        <w:autoSpaceDN/>
        <w:textAlignment w:val="auto"/>
      </w:pPr>
      <w:r>
        <w:rPr>
          <w:rStyle w:val="normaltextrun"/>
          <w:rFonts w:eastAsia="Yu Gothic Light" w:cs="Segoe UI"/>
        </w:rPr>
        <w:t>Other governing organizations – for example, the College of Physicians and Surgeons, the College of Nurses, etc.</w:t>
      </w:r>
    </w:p>
    <w:p w14:paraId="0020BDA6" w14:textId="77777777" w:rsidR="00420AE7" w:rsidRDefault="00420AE7" w:rsidP="00420AE7">
      <w:pPr>
        <w:pStyle w:val="ListParagraph"/>
        <w:numPr>
          <w:ilvl w:val="0"/>
          <w:numId w:val="21"/>
        </w:numPr>
        <w:suppressAutoHyphens w:val="0"/>
        <w:autoSpaceDN/>
        <w:textAlignment w:val="auto"/>
      </w:pPr>
      <w:r>
        <w:t>Public Health Units and Local Health Integration Networks</w:t>
      </w:r>
    </w:p>
    <w:p w14:paraId="03183E5C" w14:textId="77777777" w:rsidR="00420AE7" w:rsidRDefault="00420AE7" w:rsidP="00420AE7">
      <w:pPr>
        <w:pStyle w:val="ListParagraph"/>
        <w:numPr>
          <w:ilvl w:val="0"/>
          <w:numId w:val="21"/>
        </w:numPr>
        <w:suppressAutoHyphens w:val="0"/>
        <w:autoSpaceDN/>
        <w:textAlignment w:val="auto"/>
      </w:pPr>
      <w:r>
        <w:rPr>
          <w:rStyle w:val="eop"/>
        </w:rPr>
        <w:t xml:space="preserve">Patients – if you request an accommodation because of your disability, you have a duty to participate in good faith to develop and implement </w:t>
      </w:r>
      <w:r>
        <w:t>a suitable accommodation for your needs</w:t>
      </w:r>
    </w:p>
    <w:p w14:paraId="541CF39D" w14:textId="77777777" w:rsidR="00420AE7" w:rsidRPr="00783989" w:rsidRDefault="00420AE7" w:rsidP="00420AE7">
      <w:pPr>
        <w:numPr>
          <w:ilvl w:val="0"/>
          <w:numId w:val="21"/>
        </w:numPr>
        <w:spacing w:before="240" w:after="240"/>
      </w:pPr>
      <w:r w:rsidRPr="00783989">
        <w:t>the Ontario government and its agencies</w:t>
      </w:r>
    </w:p>
    <w:p w14:paraId="75BAABFB" w14:textId="77777777" w:rsidR="00420AE7" w:rsidRPr="00F96278" w:rsidRDefault="00420AE7" w:rsidP="00CD529E">
      <w:pPr>
        <w:pStyle w:val="QuestionTitle"/>
      </w:pPr>
      <w:bookmarkStart w:id="25" w:name="_Toc5879912"/>
      <w:bookmarkStart w:id="26" w:name="_Toc20405450"/>
      <w:bookmarkStart w:id="27" w:name="_Toc21537612"/>
      <w:bookmarkEnd w:id="21"/>
      <w:bookmarkEnd w:id="22"/>
      <w:r w:rsidRPr="00F96278">
        <w:t>Q: What can I do to enforce my legal rights?</w:t>
      </w:r>
      <w:bookmarkEnd w:id="25"/>
      <w:bookmarkEnd w:id="26"/>
      <w:bookmarkEnd w:id="27"/>
    </w:p>
    <w:p w14:paraId="1564B3EC" w14:textId="77777777" w:rsidR="00420AE7" w:rsidRPr="00C4786C" w:rsidRDefault="00420AE7" w:rsidP="00C4786C">
      <w:r w:rsidRPr="00C4786C">
        <w:rPr>
          <w:b/>
        </w:rPr>
        <w:t xml:space="preserve">A: </w:t>
      </w:r>
      <w:bookmarkStart w:id="28" w:name="_Hlk11855637"/>
      <w:r w:rsidRPr="00C4786C">
        <w:t>If you feel you have been unfairly discriminated against by a healthcare provider, there are things you can do to stand up for yourself.</w:t>
      </w:r>
    </w:p>
    <w:p w14:paraId="53572266" w14:textId="77777777" w:rsidR="00420AE7" w:rsidRPr="00C4786C" w:rsidRDefault="00420AE7" w:rsidP="00C4786C">
      <w:r w:rsidRPr="00C4786C">
        <w:t>In general, you should first try to resolve your concerns by speaking with the people who are directly involved in an informal and collaborative way.</w:t>
      </w:r>
    </w:p>
    <w:p w14:paraId="50CF8FB3" w14:textId="77777777" w:rsidR="00420AE7" w:rsidRPr="00C4786C" w:rsidRDefault="00420AE7" w:rsidP="00C4786C">
      <w:r w:rsidRPr="00C4786C">
        <w:t>For more resources on self-advocacy, please visit the Self-Advocacy section of the Know Your Rights website.</w:t>
      </w:r>
    </w:p>
    <w:p w14:paraId="45C8AE67" w14:textId="77777777" w:rsidR="00420AE7" w:rsidRDefault="00420AE7" w:rsidP="00C4786C">
      <w:r w:rsidRPr="00C4786C">
        <w:lastRenderedPageBreak/>
        <w:t>If your concerns can’t be addressed through collaborative discussions, you should consider consulting with a lawyer who specializes in human rights or healthcare issues to see if any of the following options are appropriate:</w:t>
      </w:r>
      <w:bookmarkEnd w:id="28"/>
    </w:p>
    <w:p w14:paraId="3ED7803B" w14:textId="77777777" w:rsidR="00420AE7" w:rsidRDefault="00420AE7" w:rsidP="00420AE7">
      <w:pPr>
        <w:pStyle w:val="ListParagraph"/>
        <w:numPr>
          <w:ilvl w:val="0"/>
          <w:numId w:val="2"/>
        </w:numPr>
        <w:suppressAutoHyphens w:val="0"/>
        <w:autoSpaceDN/>
        <w:textAlignment w:val="auto"/>
      </w:pPr>
      <w:r>
        <w:t>A report/complaint to the applicable professional regulatory body</w:t>
      </w:r>
    </w:p>
    <w:p w14:paraId="6C5F36F7" w14:textId="77777777" w:rsidR="00420AE7" w:rsidRDefault="00420AE7" w:rsidP="008B09DB">
      <w:pPr>
        <w:pStyle w:val="InformationBox"/>
        <w:rPr>
          <w:lang w:eastAsia="en-CA"/>
        </w:rPr>
      </w:pPr>
      <w:r>
        <w:rPr>
          <w:lang w:eastAsia="en-CA"/>
        </w:rPr>
        <w:t xml:space="preserve">To find out which professional regulatory body oversees your healthcare provider, you can review this </w:t>
      </w:r>
      <w:hyperlink r:id="rId15" w:history="1">
        <w:r>
          <w:rPr>
            <w:rStyle w:val="Hyperlink"/>
            <w:rFonts w:eastAsia="Times New Roman" w:cs="Times New Roman"/>
            <w:lang w:eastAsia="en-CA"/>
          </w:rPr>
          <w:t>listing</w:t>
        </w:r>
      </w:hyperlink>
      <w:r>
        <w:rPr>
          <w:lang w:eastAsia="en-CA"/>
        </w:rPr>
        <w:t xml:space="preserve"> created by the Federation of Health Regulatory Colleges of Ontario.</w:t>
      </w:r>
    </w:p>
    <w:p w14:paraId="1BCC9246" w14:textId="77777777" w:rsidR="00420AE7" w:rsidRPr="00ED15A4" w:rsidRDefault="00420AE7" w:rsidP="00C4786C">
      <w:pPr>
        <w:pStyle w:val="ListParagraph"/>
        <w:numPr>
          <w:ilvl w:val="0"/>
          <w:numId w:val="2"/>
        </w:numPr>
        <w:suppressAutoHyphens w:val="0"/>
        <w:autoSpaceDN/>
        <w:textAlignment w:val="auto"/>
      </w:pPr>
      <w:r w:rsidRPr="00ED15A4">
        <w:t xml:space="preserve">An application to the Human Rights Tribunal of Ontario </w:t>
      </w:r>
    </w:p>
    <w:p w14:paraId="12145AAE" w14:textId="77777777" w:rsidR="00420AE7" w:rsidRPr="00783989" w:rsidRDefault="00420AE7" w:rsidP="00C4786C">
      <w:pPr>
        <w:pStyle w:val="ListParagraph"/>
        <w:numPr>
          <w:ilvl w:val="0"/>
          <w:numId w:val="2"/>
        </w:numPr>
        <w:suppressAutoHyphens w:val="0"/>
        <w:autoSpaceDN/>
        <w:textAlignment w:val="auto"/>
      </w:pPr>
      <w:r w:rsidRPr="00ED15A4">
        <w:t>A claim before an Ontario Court of Justice</w:t>
      </w:r>
      <w:r w:rsidRPr="00783989">
        <w:t xml:space="preserve"> </w:t>
      </w:r>
    </w:p>
    <w:p w14:paraId="31E7711F" w14:textId="77777777" w:rsidR="00420AE7" w:rsidRDefault="00420AE7" w:rsidP="00420AE7">
      <w:pPr>
        <w:pStyle w:val="ListParagraph"/>
        <w:numPr>
          <w:ilvl w:val="0"/>
          <w:numId w:val="2"/>
        </w:numPr>
        <w:suppressAutoHyphens w:val="0"/>
        <w:autoSpaceDN/>
        <w:textAlignment w:val="auto"/>
      </w:pPr>
      <w:r w:rsidRPr="00783989">
        <w:t>A complaint to the Ministry of Health and Long-Term Care (specific to long-term care homes)</w:t>
      </w:r>
    </w:p>
    <w:p w14:paraId="16EB76AD" w14:textId="77777777" w:rsidR="00420AE7" w:rsidRDefault="00420AE7" w:rsidP="00420AE7">
      <w:pPr>
        <w:pStyle w:val="ListParagraph"/>
        <w:numPr>
          <w:ilvl w:val="0"/>
          <w:numId w:val="2"/>
        </w:numPr>
        <w:suppressAutoHyphens w:val="0"/>
        <w:autoSpaceDN/>
        <w:textAlignment w:val="auto"/>
      </w:pPr>
      <w:r>
        <w:t>A report/complaint to the Ontario Patient Ombudsman</w:t>
      </w:r>
    </w:p>
    <w:p w14:paraId="6234781A" w14:textId="77777777" w:rsidR="00420AE7" w:rsidRPr="00F16889" w:rsidRDefault="00420AE7" w:rsidP="008B09DB">
      <w:pPr>
        <w:pStyle w:val="InformationBox"/>
      </w:pPr>
      <w:r w:rsidRPr="00F16889">
        <w:t xml:space="preserve">The Ontario Patient Ombudsman is an “office of last resort” which means that before </w:t>
      </w:r>
      <w:r>
        <w:t xml:space="preserve">they can assist you, </w:t>
      </w:r>
      <w:r w:rsidRPr="00F16889">
        <w:t xml:space="preserve">you </w:t>
      </w:r>
      <w:r>
        <w:t xml:space="preserve">must first </w:t>
      </w:r>
      <w:r w:rsidRPr="00F16889">
        <w:t xml:space="preserve">try to resolve your </w:t>
      </w:r>
      <w:r>
        <w:t xml:space="preserve">issue </w:t>
      </w:r>
      <w:r w:rsidRPr="00F16889">
        <w:t xml:space="preserve">through </w:t>
      </w:r>
      <w:r>
        <w:t xml:space="preserve">any complaint </w:t>
      </w:r>
      <w:r w:rsidRPr="00F16889">
        <w:t xml:space="preserve">process </w:t>
      </w:r>
      <w:r>
        <w:t xml:space="preserve">that is offered by </w:t>
      </w:r>
      <w:r w:rsidRPr="00F16889">
        <w:t>the health</w:t>
      </w:r>
      <w:r>
        <w:t>care provider</w:t>
      </w:r>
      <w:r w:rsidRPr="00F16889">
        <w:t>.</w:t>
      </w:r>
    </w:p>
    <w:p w14:paraId="0E8F05DA" w14:textId="77777777" w:rsidR="00412228" w:rsidRDefault="00412228" w:rsidP="00412228">
      <w:pPr>
        <w:spacing w:before="0" w:after="160" w:line="259" w:lineRule="auto"/>
        <w:rPr>
          <w:rFonts w:eastAsiaTheme="majorEastAsia" w:cstheme="majorBidi"/>
          <w:b/>
          <w:sz w:val="32"/>
          <w:szCs w:val="32"/>
        </w:rPr>
      </w:pPr>
      <w:r>
        <w:br w:type="page"/>
      </w:r>
    </w:p>
    <w:p w14:paraId="1FE034C5" w14:textId="77777777" w:rsidR="00412228" w:rsidRPr="00FA2873" w:rsidRDefault="00412228" w:rsidP="00696179">
      <w:pPr>
        <w:pStyle w:val="Heading1"/>
      </w:pPr>
      <w:bookmarkStart w:id="29" w:name="_Toc16173774"/>
      <w:bookmarkStart w:id="30" w:name="_Toc21537613"/>
      <w:r w:rsidRPr="00FA2873">
        <w:lastRenderedPageBreak/>
        <w:t>Common Scenarios</w:t>
      </w:r>
      <w:bookmarkEnd w:id="29"/>
      <w:bookmarkEnd w:id="30"/>
      <w:r w:rsidRPr="00FA2873">
        <w:t xml:space="preserve"> </w:t>
      </w:r>
      <w:bookmarkEnd w:id="8"/>
    </w:p>
    <w:p w14:paraId="351C22DA" w14:textId="77777777" w:rsidR="00534AA4" w:rsidRPr="00F256DF" w:rsidRDefault="00534AA4" w:rsidP="00F256DF">
      <w:bookmarkStart w:id="31" w:name="_Hlk11855677"/>
      <w:bookmarkEnd w:id="9"/>
      <w:bookmarkEnd w:id="10"/>
      <w:r w:rsidRPr="00F256DF">
        <w:t>Even though there are laws to protect you from discrimination, people with disabilities still face barriers to receiving equal access to healthcare services.</w:t>
      </w:r>
    </w:p>
    <w:p w14:paraId="1371C5C9" w14:textId="77777777" w:rsidR="00534AA4" w:rsidRDefault="00534AA4" w:rsidP="00F256DF">
      <w:r w:rsidRPr="00F256DF">
        <w:t>This section describes barriers that are commonly experienced and suggests practical next steps. Keep in mind that, in most situations, you should first try to resolve your concerns by speaking with the people who are directly involved in an informal and collaborative way.</w:t>
      </w:r>
    </w:p>
    <w:p w14:paraId="0EBD7987" w14:textId="77777777" w:rsidR="00534AA4" w:rsidRDefault="00534AA4" w:rsidP="001F736C">
      <w:pPr>
        <w:pStyle w:val="Heading2"/>
      </w:pPr>
      <w:bookmarkStart w:id="32" w:name="_Toc20405452"/>
      <w:bookmarkStart w:id="33" w:name="_Toc21537614"/>
      <w:r>
        <w:t>Inaccessible Information &amp; Procedures</w:t>
      </w:r>
      <w:bookmarkEnd w:id="32"/>
      <w:bookmarkEnd w:id="33"/>
      <w:r>
        <w:t xml:space="preserve"> </w:t>
      </w:r>
    </w:p>
    <w:p w14:paraId="15EBEACA" w14:textId="77777777" w:rsidR="00534AA4" w:rsidRPr="00F96278" w:rsidRDefault="00534AA4" w:rsidP="00F256DF">
      <w:pPr>
        <w:pStyle w:val="QuestionTitle"/>
      </w:pPr>
      <w:bookmarkStart w:id="34" w:name="_Toc5879917"/>
      <w:bookmarkStart w:id="35" w:name="_Toc20405453"/>
      <w:bookmarkStart w:id="36" w:name="_Toc21537615"/>
      <w:bookmarkStart w:id="37" w:name="_GoBack"/>
      <w:bookmarkEnd w:id="37"/>
      <w:r w:rsidRPr="00F96278">
        <w:t xml:space="preserve">Q: </w:t>
      </w:r>
      <w:bookmarkEnd w:id="34"/>
      <w:r>
        <w:t>I've been asked to fill out medical forms that are not in an accessible format.  What can I do?</w:t>
      </w:r>
      <w:bookmarkEnd w:id="35"/>
      <w:bookmarkEnd w:id="36"/>
    </w:p>
    <w:p w14:paraId="169B0A72" w14:textId="5164D710" w:rsidR="00534AA4" w:rsidRPr="00F256DF" w:rsidRDefault="00534AA4" w:rsidP="00F256DF">
      <w:r w:rsidRPr="00F256DF">
        <w:rPr>
          <w:b/>
        </w:rPr>
        <w:t>A:</w:t>
      </w:r>
      <w:r w:rsidRPr="00F256DF">
        <w:t xml:space="preserve"> If you find a healthcare-related form that’s not in an accessible format, you have the right to request that form in an accessible format from the healthcare provider as an accommodation for your disability. By disclosing your disability and making a request for accommodation, you trigger the healthcare provider’s legal duty to accommodate you up to the point of </w:t>
      </w:r>
      <w:hyperlink w:anchor="_Duty_to_Accommodate" w:history="1">
        <w:r w:rsidRPr="00652BAA">
          <w:rPr>
            <w:rStyle w:val="Hyperlink"/>
          </w:rPr>
          <w:t>undue hardship</w:t>
        </w:r>
      </w:hyperlink>
      <w:r w:rsidRPr="00F256DF">
        <w:t xml:space="preserve">. </w:t>
      </w:r>
    </w:p>
    <w:p w14:paraId="54EC80B1" w14:textId="77777777" w:rsidR="00534AA4" w:rsidRDefault="00534AA4" w:rsidP="00F256DF">
      <w:pPr>
        <w:rPr>
          <w:rFonts w:cs="Utsaah"/>
        </w:rPr>
      </w:pPr>
      <w:r w:rsidRPr="00F256DF">
        <w:rPr>
          <w:rFonts w:cs="Utsaah"/>
        </w:rPr>
        <w:t xml:space="preserve">When scheduling a medical appointment, be sure to </w:t>
      </w:r>
      <w:proofErr w:type="gramStart"/>
      <w:r w:rsidRPr="00F256DF">
        <w:rPr>
          <w:rFonts w:cs="Utsaah"/>
        </w:rPr>
        <w:t>plan ahead</w:t>
      </w:r>
      <w:proofErr w:type="gramEnd"/>
      <w:r w:rsidRPr="00F256DF">
        <w:rPr>
          <w:rFonts w:cs="Utsaah"/>
        </w:rPr>
        <w:t>. For example, call the office ahead</w:t>
      </w:r>
      <w:r>
        <w:rPr>
          <w:rFonts w:cs="Utsaah"/>
        </w:rPr>
        <w:t xml:space="preserve"> of time and request that all forms be sent to you in advance of the appointment in an accessible format.  </w:t>
      </w:r>
    </w:p>
    <w:p w14:paraId="1011F8DF" w14:textId="77777777" w:rsidR="00534AA4" w:rsidRDefault="00534AA4" w:rsidP="00F256DF">
      <w:pPr>
        <w:rPr>
          <w:rFonts w:cs="Utsaah"/>
        </w:rPr>
      </w:pPr>
      <w:r>
        <w:rPr>
          <w:rFonts w:cs="Utsaah"/>
        </w:rPr>
        <w:t>If the service provider is unable to send forms in advance (or doesn’t have the forms available in an accessible format), tell them that you have a disability and will require an alternative accommodation – for example, you can request that someone from their team assist you in reading and completing the forms in a private setting at the time of your appointment.</w:t>
      </w:r>
    </w:p>
    <w:p w14:paraId="1C852C13" w14:textId="77777777" w:rsidR="00534AA4" w:rsidRDefault="00534AA4" w:rsidP="00F256DF">
      <w:pPr>
        <w:rPr>
          <w:rFonts w:cs="Utsaah"/>
        </w:rPr>
      </w:pPr>
      <w:r>
        <w:rPr>
          <w:rFonts w:cs="Utsaah"/>
        </w:rPr>
        <w:t>If a service provider says that you are responsible for having a sighted companion accompany you to the appointment, remind them politely that you have the right to receive an equal level of service as anyone else and they have a legal duty to accommodate your needs at no cost to you. You can also explain that since you have the right to keep your personal health information confidential and private, they cannot expect you to bring a sighted companion (for example, a family member or friend) to your medical appointments, where important personal health information will be disclosed.</w:t>
      </w:r>
    </w:p>
    <w:p w14:paraId="3BF89D0F" w14:textId="77777777" w:rsidR="00534AA4" w:rsidRDefault="00534AA4" w:rsidP="00F256DF">
      <w:pPr>
        <w:pStyle w:val="QuestionTitle"/>
      </w:pPr>
      <w:bookmarkStart w:id="38" w:name="_Toc20405454"/>
      <w:bookmarkStart w:id="39" w:name="_Toc21537616"/>
      <w:r w:rsidRPr="00866470">
        <w:lastRenderedPageBreak/>
        <w:t>Q: I need to see a doctor, but the medical clinic's waiting room has an inaccessible queue (e.g. take a number system).  What can I do?</w:t>
      </w:r>
      <w:bookmarkEnd w:id="38"/>
      <w:bookmarkEnd w:id="39"/>
    </w:p>
    <w:p w14:paraId="4BAE1F37" w14:textId="77777777" w:rsidR="00534AA4" w:rsidRPr="00D60986" w:rsidRDefault="00534AA4" w:rsidP="00F256DF">
      <w:r>
        <w:rPr>
          <w:rFonts w:cs="Utsaah"/>
          <w:b/>
        </w:rPr>
        <w:t xml:space="preserve">A:  </w:t>
      </w:r>
      <w:r>
        <w:rPr>
          <w:rFonts w:cs="Utsaah"/>
        </w:rPr>
        <w:t xml:space="preserve">If you encounter an inaccessible queue, inform the staff at the clinic or hospital, as soon as possible, that you are unable to participate in the queue process because of your disability and that you will require an accommodation. For example: you can request that when your number is called, a staff person come to notify you and guide you to the next room. Make sure to fully inform the staff about your needs so they can find the best way to accommodate you. </w:t>
      </w:r>
    </w:p>
    <w:p w14:paraId="71F067DB" w14:textId="77777777" w:rsidR="00534AA4" w:rsidRDefault="00534AA4" w:rsidP="00F256DF">
      <w:pPr>
        <w:pStyle w:val="QuestionTitle"/>
      </w:pPr>
      <w:bookmarkStart w:id="40" w:name="_Toc20405455"/>
      <w:bookmarkStart w:id="41" w:name="_Toc21537617"/>
      <w:r>
        <w:t>Q: When prescribed medication, I’ve been given instructions and information in an inaccessible format. What can I do?</w:t>
      </w:r>
      <w:bookmarkEnd w:id="40"/>
      <w:bookmarkEnd w:id="41"/>
    </w:p>
    <w:p w14:paraId="2ECD2576" w14:textId="77777777" w:rsidR="00534AA4" w:rsidRDefault="00534AA4" w:rsidP="00F256DF">
      <w:pPr>
        <w:rPr>
          <w:rFonts w:cs="Utsaah"/>
        </w:rPr>
      </w:pPr>
      <w:r>
        <w:rPr>
          <w:rFonts w:cs="Utsaah"/>
          <w:b/>
        </w:rPr>
        <w:t xml:space="preserve">A:  </w:t>
      </w:r>
      <w:r>
        <w:rPr>
          <w:rFonts w:cs="Utsaah"/>
        </w:rPr>
        <w:t>When you are being prescribed medication, you can request that the physician or pharmacist spend additional time with you to provide you with key information. For example, request that they spend time to fully detail the instructions, warnings, and side effects etc. If you have questions or want clarification, be assertive and make sure to ask.</w:t>
      </w:r>
    </w:p>
    <w:p w14:paraId="0F22DEBC" w14:textId="77777777" w:rsidR="00534AA4" w:rsidRPr="00080C73" w:rsidRDefault="00534AA4" w:rsidP="00534AA4">
      <w:pPr>
        <w:rPr>
          <w:rFonts w:cs="Utsaah"/>
        </w:rPr>
      </w:pPr>
      <w:r>
        <w:rPr>
          <w:rFonts w:cs="Utsaah"/>
        </w:rPr>
        <w:t xml:space="preserve">If the service provider does want to do this and is unable to make equivalent accommodations for your needs (for example, providing you with information in an accessible format), remind them politely that you have the right </w:t>
      </w:r>
      <w:r>
        <w:t xml:space="preserve">to receive an equal level of service as anyone else and that they have a legal duty to accommodate you. </w:t>
      </w:r>
    </w:p>
    <w:p w14:paraId="47C794FC" w14:textId="77777777" w:rsidR="00534AA4" w:rsidRDefault="00534AA4" w:rsidP="00534AA4">
      <w:r>
        <w:t xml:space="preserve">Over the past few years, some pharmacies, including Shoppers Drug Marts, have implemented a service that allows consumers to obtain important information about prescription medications through text-to-speech technology.  To access this service, let your pharmacy know that you use text-to-speech technology and request that your medication label be prepared in this format.  </w:t>
      </w:r>
    </w:p>
    <w:p w14:paraId="4EAB5459" w14:textId="77777777" w:rsidR="00534AA4" w:rsidRDefault="00534AA4" w:rsidP="001F736C">
      <w:pPr>
        <w:pStyle w:val="Heading2"/>
      </w:pPr>
      <w:bookmarkStart w:id="42" w:name="_Toc20405456"/>
      <w:bookmarkStart w:id="43" w:name="_Toc21537618"/>
      <w:r>
        <w:lastRenderedPageBreak/>
        <w:t>Poor Etiquette</w:t>
      </w:r>
      <w:bookmarkEnd w:id="42"/>
      <w:bookmarkEnd w:id="43"/>
      <w:r>
        <w:t xml:space="preserve"> </w:t>
      </w:r>
    </w:p>
    <w:p w14:paraId="1DCFBB24" w14:textId="77777777" w:rsidR="00534AA4" w:rsidRPr="000361BB" w:rsidRDefault="00534AA4" w:rsidP="00534AA4">
      <w:pPr>
        <w:pStyle w:val="QuestionTitle"/>
      </w:pPr>
      <w:bookmarkStart w:id="44" w:name="_Toc20405457"/>
      <w:bookmarkStart w:id="45" w:name="_Toc21537619"/>
      <w:r>
        <w:t>Q: I feel that I'm being treated poorly by medical staff who do not understand my needs or lack basic etiquette when dealing with people who have sight loss.  What can I do?</w:t>
      </w:r>
      <w:bookmarkEnd w:id="44"/>
      <w:bookmarkEnd w:id="45"/>
    </w:p>
    <w:p w14:paraId="454B21A1" w14:textId="77777777" w:rsidR="00534AA4" w:rsidRDefault="00534AA4" w:rsidP="00534AA4">
      <w:pPr>
        <w:rPr>
          <w:bCs/>
        </w:rPr>
      </w:pPr>
      <w:r>
        <w:rPr>
          <w:b/>
        </w:rPr>
        <w:t xml:space="preserve">A:  </w:t>
      </w:r>
      <w:r>
        <w:rPr>
          <w:bCs/>
        </w:rPr>
        <w:t xml:space="preserve">Unfortunately, there are times that people who have sight loss are treated poorly in a healthcare setting. For example, when medical staff: </w:t>
      </w:r>
    </w:p>
    <w:p w14:paraId="6E55F740" w14:textId="77777777" w:rsidR="00534AA4" w:rsidRDefault="00534AA4" w:rsidP="00534AA4">
      <w:pPr>
        <w:pStyle w:val="ListParagraph"/>
        <w:numPr>
          <w:ilvl w:val="0"/>
          <w:numId w:val="1"/>
        </w:numPr>
        <w:suppressAutoHyphens w:val="0"/>
        <w:autoSpaceDN/>
        <w:ind w:left="1080"/>
        <w:textAlignment w:val="auto"/>
      </w:pPr>
      <w:r>
        <w:t>Enter a room without introducing themselves or leaves a room without notifying you</w:t>
      </w:r>
    </w:p>
    <w:p w14:paraId="72FB4350" w14:textId="77777777" w:rsidR="00534AA4" w:rsidRDefault="00534AA4" w:rsidP="00534AA4">
      <w:pPr>
        <w:pStyle w:val="ListParagraph"/>
        <w:numPr>
          <w:ilvl w:val="0"/>
          <w:numId w:val="1"/>
        </w:numPr>
        <w:suppressAutoHyphens w:val="0"/>
        <w:autoSpaceDN/>
        <w:ind w:left="1080"/>
        <w:textAlignment w:val="auto"/>
      </w:pPr>
      <w:r>
        <w:t>Touch you without notifying you in advance</w:t>
      </w:r>
    </w:p>
    <w:p w14:paraId="2C525803" w14:textId="77777777" w:rsidR="00534AA4" w:rsidRDefault="00534AA4" w:rsidP="00534AA4">
      <w:pPr>
        <w:pStyle w:val="ListParagraph"/>
        <w:numPr>
          <w:ilvl w:val="0"/>
          <w:numId w:val="1"/>
        </w:numPr>
        <w:suppressAutoHyphens w:val="0"/>
        <w:autoSpaceDN/>
        <w:ind w:left="1080"/>
        <w:textAlignment w:val="auto"/>
      </w:pPr>
      <w:r>
        <w:t>Speak to your sighted companion or intervenor instead of addressing you</w:t>
      </w:r>
    </w:p>
    <w:p w14:paraId="6E073FFB" w14:textId="77777777" w:rsidR="00534AA4" w:rsidRDefault="00534AA4" w:rsidP="00534AA4">
      <w:pPr>
        <w:pStyle w:val="ListParagraph"/>
        <w:numPr>
          <w:ilvl w:val="0"/>
          <w:numId w:val="1"/>
        </w:numPr>
        <w:suppressAutoHyphens w:val="0"/>
        <w:autoSpaceDN/>
        <w:ind w:left="1080"/>
        <w:textAlignment w:val="auto"/>
      </w:pPr>
      <w:r>
        <w:t xml:space="preserve">Provide confusing or unhelpful directions </w:t>
      </w:r>
    </w:p>
    <w:p w14:paraId="272E78AC" w14:textId="77777777" w:rsidR="00534AA4" w:rsidRDefault="00534AA4" w:rsidP="00534AA4">
      <w:r>
        <w:rPr>
          <w:rFonts w:cs="Utsaah"/>
        </w:rPr>
        <w:t xml:space="preserve">To reduce chance of poor treatment, it is helpful to proactively inform staff about your needs or about basic etiquette when working with people who have sight loss. For example, you can call ahead to inform a service provider about your needs or take time to speak with staff when you arrive. </w:t>
      </w:r>
    </w:p>
    <w:p w14:paraId="3CD814F5" w14:textId="77777777" w:rsidR="00534AA4" w:rsidRDefault="00534AA4" w:rsidP="00534AA4">
      <w:pPr>
        <w:rPr>
          <w:rFonts w:cs="Utsaah"/>
        </w:rPr>
      </w:pPr>
      <w:r>
        <w:rPr>
          <w:rFonts w:cs="Utsaah"/>
        </w:rPr>
        <w:t>If you have been treated poorly, consider following up with a staff person’s supervisor, their senior management, or – if it’s a large institution – an internal ombudsman or other complaint process.</w:t>
      </w:r>
    </w:p>
    <w:p w14:paraId="48A8D6DE" w14:textId="77777777" w:rsidR="00534AA4" w:rsidRDefault="00534AA4" w:rsidP="00534AA4">
      <w:pPr>
        <w:pStyle w:val="QuestionTitle"/>
      </w:pPr>
      <w:bookmarkStart w:id="46" w:name="_Toc20405458"/>
      <w:bookmarkStart w:id="47" w:name="_Toc21537620"/>
      <w:r>
        <w:t xml:space="preserve">Q: I’ve been told that I </w:t>
      </w:r>
      <w:proofErr w:type="gramStart"/>
      <w:r>
        <w:t>have to</w:t>
      </w:r>
      <w:proofErr w:type="gramEnd"/>
      <w:r>
        <w:t xml:space="preserve"> pay for my healthcare-related accommodations – is this true?</w:t>
      </w:r>
      <w:bookmarkEnd w:id="46"/>
      <w:bookmarkEnd w:id="47"/>
    </w:p>
    <w:p w14:paraId="1047D0A7" w14:textId="77777777" w:rsidR="00534AA4" w:rsidRPr="000B0F22" w:rsidRDefault="00534AA4" w:rsidP="00BA1570">
      <w:r w:rsidRPr="00BA1570">
        <w:rPr>
          <w:b/>
        </w:rPr>
        <w:t xml:space="preserve">A: </w:t>
      </w:r>
      <w:r w:rsidRPr="00BA1570">
        <w:t>Your healthcare provider cannot make you pay for reasonable accommodations for your disability.  It is your healthcare provider’s legal duty to accommodate you up to the point of undue hardship and your healthcare provider is responsible for paying the costs of reasonable accommodations.</w:t>
      </w:r>
      <w:r>
        <w:t xml:space="preserve">  </w:t>
      </w:r>
    </w:p>
    <w:p w14:paraId="2E1C4D84" w14:textId="77777777" w:rsidR="00534AA4" w:rsidRDefault="00534AA4" w:rsidP="001F736C">
      <w:pPr>
        <w:pStyle w:val="Heading2"/>
      </w:pPr>
      <w:bookmarkStart w:id="48" w:name="_Toc20405459"/>
      <w:bookmarkStart w:id="49" w:name="_Toc21537621"/>
      <w:r>
        <w:lastRenderedPageBreak/>
        <w:t>Intervenors</w:t>
      </w:r>
      <w:bookmarkEnd w:id="48"/>
      <w:bookmarkEnd w:id="49"/>
    </w:p>
    <w:p w14:paraId="0ED6994C" w14:textId="77777777" w:rsidR="00534AA4" w:rsidRDefault="00534AA4" w:rsidP="00534AA4">
      <w:pPr>
        <w:pStyle w:val="QuestionTitle"/>
      </w:pPr>
      <w:bookmarkStart w:id="50" w:name="_Toc20405460"/>
      <w:bookmarkStart w:id="51" w:name="_Toc21537622"/>
      <w:r>
        <w:t>Q: I've been told that my intervenor cannot participate in certain aspects of my healthcare – for example, accompany me to certain parts of the hospital. What can I do?</w:t>
      </w:r>
      <w:bookmarkEnd w:id="50"/>
      <w:bookmarkEnd w:id="51"/>
    </w:p>
    <w:p w14:paraId="59C3B201" w14:textId="77777777" w:rsidR="00534AA4" w:rsidRDefault="00534AA4" w:rsidP="00534AA4">
      <w:pPr>
        <w:rPr>
          <w:rFonts w:cs="Utsaah"/>
        </w:rPr>
      </w:pPr>
      <w:r>
        <w:rPr>
          <w:rFonts w:cs="Utsaah"/>
          <w:b/>
        </w:rPr>
        <w:t xml:space="preserve">A:  </w:t>
      </w:r>
      <w:r>
        <w:rPr>
          <w:rFonts w:cs="Utsaah"/>
        </w:rPr>
        <w:t xml:space="preserve">When you plan to have your intervenor accompany you to a medical appointment, do your best to </w:t>
      </w:r>
      <w:proofErr w:type="gramStart"/>
      <w:r>
        <w:rPr>
          <w:rFonts w:cs="Utsaah"/>
        </w:rPr>
        <w:t>plan ahead</w:t>
      </w:r>
      <w:proofErr w:type="gramEnd"/>
      <w:r>
        <w:rPr>
          <w:rFonts w:cs="Utsaah"/>
        </w:rPr>
        <w:t xml:space="preserve">. For example, call the service provider in advance to tell them that you will be accompanied by an intervenor and take some time to explain or to educate the service provider about your intervenor's role. </w:t>
      </w:r>
    </w:p>
    <w:p w14:paraId="4390AF73" w14:textId="77777777" w:rsidR="00534AA4" w:rsidRDefault="00534AA4" w:rsidP="00534AA4">
      <w:pPr>
        <w:rPr>
          <w:rFonts w:cs="Utsaah"/>
        </w:rPr>
      </w:pPr>
      <w:r>
        <w:rPr>
          <w:rFonts w:cs="Utsaah"/>
        </w:rPr>
        <w:t xml:space="preserve">You can say that you require the support of an intervenor to receive an equal level of service.  </w:t>
      </w:r>
    </w:p>
    <w:p w14:paraId="20A79583" w14:textId="77777777" w:rsidR="00534AA4" w:rsidRDefault="00534AA4" w:rsidP="00534AA4">
      <w:pPr>
        <w:rPr>
          <w:rFonts w:cs="Utsaah"/>
        </w:rPr>
      </w:pPr>
      <w:r>
        <w:rPr>
          <w:rFonts w:cs="Utsaah"/>
        </w:rPr>
        <w:t xml:space="preserve">You or your service provider may sometimes be worried that complicated medical information will not be properly communicated by your intervenor. </w:t>
      </w:r>
    </w:p>
    <w:p w14:paraId="581F880C" w14:textId="77777777" w:rsidR="00534AA4" w:rsidRPr="005F06FF" w:rsidRDefault="00534AA4" w:rsidP="00534AA4">
      <w:pPr>
        <w:rPr>
          <w:rFonts w:cs="Utsaah"/>
        </w:rPr>
      </w:pPr>
      <w:r>
        <w:rPr>
          <w:rFonts w:cs="Utsaah"/>
        </w:rPr>
        <w:t xml:space="preserve">To help address this concern, you can request that all important information from your appointment (for example, information about your prescriptions) is provided to you in a written format that is accessible. </w:t>
      </w:r>
    </w:p>
    <w:p w14:paraId="4CB31CCF" w14:textId="77777777" w:rsidR="00534AA4" w:rsidRDefault="00534AA4" w:rsidP="001F736C">
      <w:pPr>
        <w:pStyle w:val="Heading2"/>
      </w:pPr>
      <w:bookmarkStart w:id="52" w:name="_Toc20405461"/>
      <w:bookmarkStart w:id="53" w:name="_Toc21537623"/>
      <w:r>
        <w:t>Long-term care</w:t>
      </w:r>
      <w:bookmarkEnd w:id="52"/>
      <w:bookmarkEnd w:id="53"/>
    </w:p>
    <w:p w14:paraId="0E6512FC" w14:textId="77777777" w:rsidR="00534AA4" w:rsidRDefault="00534AA4" w:rsidP="00534AA4">
      <w:pPr>
        <w:pStyle w:val="QuestionTitle"/>
      </w:pPr>
      <w:bookmarkStart w:id="54" w:name="_Toc20405462"/>
      <w:bookmarkStart w:id="55" w:name="_Toc21537624"/>
      <w:r>
        <w:t>Q:  I am a resident of a Long-Term Care Home and I feel that my rights have been violated.  What can I do?</w:t>
      </w:r>
      <w:bookmarkEnd w:id="54"/>
      <w:bookmarkEnd w:id="55"/>
      <w:r>
        <w:t xml:space="preserve"> </w:t>
      </w:r>
    </w:p>
    <w:bookmarkEnd w:id="31"/>
    <w:p w14:paraId="31A6AB3C" w14:textId="1A0F8762" w:rsidR="00412228" w:rsidRPr="00534AA4" w:rsidRDefault="00534AA4" w:rsidP="00510C83">
      <w:pPr>
        <w:rPr>
          <w:rFonts w:cs="Utsaah"/>
        </w:rPr>
      </w:pPr>
      <w:r w:rsidRPr="00A03744">
        <w:rPr>
          <w:rFonts w:eastAsia="Verdana" w:cs="Verdana"/>
          <w:b/>
          <w:color w:val="000000"/>
        </w:rPr>
        <w:t xml:space="preserve">A: </w:t>
      </w:r>
      <w:r w:rsidRPr="00A03744">
        <w:rPr>
          <w:rFonts w:eastAsia="Verdana" w:cs="Verdana"/>
          <w:color w:val="000000"/>
        </w:rPr>
        <w:t xml:space="preserve">If you </w:t>
      </w:r>
      <w:r>
        <w:rPr>
          <w:rFonts w:eastAsia="Verdana" w:cs="Verdana"/>
          <w:color w:val="000000"/>
        </w:rPr>
        <w:t>live</w:t>
      </w:r>
      <w:r w:rsidRPr="00A03744">
        <w:rPr>
          <w:rFonts w:eastAsia="Verdana" w:cs="Verdana"/>
          <w:color w:val="000000"/>
        </w:rPr>
        <w:t xml:space="preserve"> in a </w:t>
      </w:r>
      <w:r>
        <w:rPr>
          <w:color w:val="000000"/>
        </w:rPr>
        <w:t>long-term care home</w:t>
      </w:r>
      <w:r w:rsidRPr="00A03744">
        <w:rPr>
          <w:rFonts w:eastAsia="Verdana" w:cs="Verdana"/>
          <w:color w:val="000000"/>
        </w:rPr>
        <w:t xml:space="preserve"> and you believe that your rights have been violated,</w:t>
      </w:r>
      <w:r>
        <w:rPr>
          <w:rFonts w:eastAsia="Verdana" w:cs="Verdana"/>
          <w:color w:val="000000"/>
        </w:rPr>
        <w:t xml:space="preserve"> you can consult these </w:t>
      </w:r>
      <w:r>
        <w:rPr>
          <w:color w:val="000000"/>
        </w:rPr>
        <w:t xml:space="preserve">step-by-step guides </w:t>
      </w:r>
      <w:r w:rsidRPr="00A03744">
        <w:rPr>
          <w:rFonts w:eastAsia="Verdana" w:cs="Verdana"/>
          <w:color w:val="000000"/>
        </w:rPr>
        <w:t>to making complaints</w:t>
      </w:r>
      <w:r>
        <w:rPr>
          <w:color w:val="000000"/>
        </w:rPr>
        <w:t xml:space="preserve"> provided by </w:t>
      </w:r>
      <w:hyperlink r:id="rId16" w:history="1">
        <w:r>
          <w:rPr>
            <w:rStyle w:val="Hyperlink"/>
          </w:rPr>
          <w:t>Community Legal Education Ontario</w:t>
        </w:r>
      </w:hyperlink>
      <w:r>
        <w:rPr>
          <w:color w:val="000000"/>
        </w:rPr>
        <w:t xml:space="preserve"> </w:t>
      </w:r>
      <w:r>
        <w:t xml:space="preserve">and the </w:t>
      </w:r>
      <w:hyperlink r:id="rId17" w:history="1">
        <w:r w:rsidRPr="007E2722">
          <w:rPr>
            <w:rStyle w:val="Hyperlink"/>
            <w:rFonts w:cs="Utsaah"/>
          </w:rPr>
          <w:t>Government of Ontario</w:t>
        </w:r>
      </w:hyperlink>
      <w:r>
        <w:rPr>
          <w:rFonts w:cs="Utsaah"/>
        </w:rPr>
        <w:t>.</w:t>
      </w:r>
    </w:p>
    <w:p w14:paraId="6203F8A8" w14:textId="77777777" w:rsidR="00412228" w:rsidRPr="00F96278" w:rsidRDefault="00412228" w:rsidP="00412228">
      <w:pPr>
        <w:spacing w:line="240" w:lineRule="auto"/>
        <w:rPr>
          <w:sz w:val="28"/>
          <w:szCs w:val="28"/>
        </w:rPr>
      </w:pPr>
    </w:p>
    <w:p w14:paraId="4D673965" w14:textId="77777777" w:rsidR="00412228" w:rsidRDefault="00412228" w:rsidP="00412228"/>
    <w:p w14:paraId="0C11B4E8" w14:textId="77777777" w:rsidR="00412228" w:rsidRDefault="00412228" w:rsidP="00412228">
      <w:pPr>
        <w:spacing w:before="0" w:after="160" w:line="259" w:lineRule="auto"/>
        <w:rPr>
          <w:rFonts w:eastAsiaTheme="majorEastAsia" w:cstheme="majorBidi"/>
          <w:b/>
          <w:sz w:val="32"/>
          <w:szCs w:val="32"/>
        </w:rPr>
      </w:pPr>
      <w:r>
        <w:br w:type="page"/>
      </w:r>
    </w:p>
    <w:p w14:paraId="1E55DA43" w14:textId="77777777" w:rsidR="00412228" w:rsidRDefault="00412228" w:rsidP="00FC410F">
      <w:pPr>
        <w:pStyle w:val="Heading1"/>
      </w:pPr>
      <w:bookmarkStart w:id="56" w:name="_Toc16173786"/>
      <w:bookmarkStart w:id="57" w:name="_Toc21537625"/>
      <w:r>
        <w:lastRenderedPageBreak/>
        <w:t>Getting Help</w:t>
      </w:r>
      <w:bookmarkEnd w:id="56"/>
      <w:bookmarkEnd w:id="57"/>
    </w:p>
    <w:p w14:paraId="3166A202" w14:textId="77777777" w:rsidR="00177E2F" w:rsidRDefault="00177E2F" w:rsidP="00177E2F">
      <w:pPr>
        <w:pStyle w:val="Heading3"/>
      </w:pPr>
      <w:bookmarkStart w:id="58" w:name="_Services"/>
      <w:bookmarkStart w:id="59" w:name="_Toc20405464"/>
      <w:bookmarkStart w:id="60" w:name="_Toc21537626"/>
      <w:bookmarkEnd w:id="58"/>
      <w:r>
        <w:t>CNIB Services</w:t>
      </w:r>
      <w:bookmarkEnd w:id="59"/>
      <w:bookmarkEnd w:id="60"/>
    </w:p>
    <w:p w14:paraId="4961F853" w14:textId="77777777" w:rsidR="00177E2F" w:rsidRPr="001D0689" w:rsidRDefault="00177E2F" w:rsidP="00177E2F">
      <w:r>
        <w:rPr>
          <w:rStyle w:val="normaltextrun"/>
        </w:rPr>
        <w:t xml:space="preserve">We’re here to help – </w:t>
      </w:r>
      <w:r w:rsidRPr="00A718DA">
        <w:rPr>
          <w:rStyle w:val="normaltextrun"/>
        </w:rPr>
        <w:t>contact</w:t>
      </w:r>
      <w:r>
        <w:rPr>
          <w:rStyle w:val="normaltextrun"/>
        </w:rPr>
        <w:t xml:space="preserve"> </w:t>
      </w:r>
      <w:r w:rsidRPr="00D337B7">
        <w:rPr>
          <w:rStyle w:val="normaltextrun"/>
        </w:rPr>
        <w:t>CNIB</w:t>
      </w:r>
      <w:r w:rsidRPr="003A1C04">
        <w:rPr>
          <w:rStyle w:val="normaltextrun"/>
          <w:color w:val="4472C4"/>
        </w:rPr>
        <w:t xml:space="preserve"> </w:t>
      </w:r>
      <w:r>
        <w:rPr>
          <w:rStyle w:val="normaltextrun"/>
        </w:rPr>
        <w:t xml:space="preserve">for more services, support and resources. </w:t>
      </w:r>
      <w:r>
        <w:t xml:space="preserve">Some ways we can assist include: </w:t>
      </w:r>
    </w:p>
    <w:p w14:paraId="4E805A93" w14:textId="77777777" w:rsidR="00177E2F" w:rsidRDefault="00177E2F" w:rsidP="00177E2F">
      <w:pPr>
        <w:pStyle w:val="ListParagraph"/>
        <w:numPr>
          <w:ilvl w:val="0"/>
          <w:numId w:val="2"/>
        </w:numPr>
        <w:suppressAutoHyphens w:val="0"/>
        <w:autoSpaceDN/>
        <w:textAlignment w:val="auto"/>
      </w:pPr>
      <w:r w:rsidRPr="001E56FE">
        <w:t>CNIB's Deafblind Community Services</w:t>
      </w:r>
      <w:r w:rsidRPr="00473348">
        <w:t xml:space="preserve"> </w:t>
      </w:r>
      <w:r>
        <w:t xml:space="preserve">operates the </w:t>
      </w:r>
      <w:hyperlink r:id="rId18" w:history="1">
        <w:r w:rsidRPr="002C51DE">
          <w:rPr>
            <w:rStyle w:val="Hyperlink"/>
          </w:rPr>
          <w:t>Emergency Intervenor Service Program</w:t>
        </w:r>
      </w:hyperlink>
      <w:r>
        <w:t>, which allows people with sight loss and hearing loss to access intervenors in emergency situations.</w:t>
      </w:r>
    </w:p>
    <w:p w14:paraId="2D1F8BC0" w14:textId="77777777" w:rsidR="00177E2F" w:rsidRDefault="00177E2F" w:rsidP="00177E2F">
      <w:pPr>
        <w:pStyle w:val="ListParagraph"/>
        <w:numPr>
          <w:ilvl w:val="0"/>
          <w:numId w:val="2"/>
        </w:numPr>
        <w:suppressAutoHyphens w:val="0"/>
        <w:autoSpaceDN/>
        <w:textAlignment w:val="auto"/>
      </w:pPr>
      <w:hyperlink r:id="rId19" w:history="1">
        <w:r w:rsidRPr="00743A45">
          <w:rPr>
            <w:rStyle w:val="Hyperlink"/>
          </w:rPr>
          <w:t>Vision Loss Rehabilitation Ontario</w:t>
        </w:r>
      </w:hyperlink>
      <w:r w:rsidRPr="00743A45">
        <w:t xml:space="preserve"> provides vision loss rehabilitation therapy to help people with all levels of vision loss develop or restore key daily living skills, helping enhance their independence, safety and mobility.</w:t>
      </w:r>
    </w:p>
    <w:p w14:paraId="2E411021" w14:textId="77777777" w:rsidR="00177E2F" w:rsidRPr="00743A45" w:rsidRDefault="00177E2F" w:rsidP="00177E2F">
      <w:pPr>
        <w:pStyle w:val="ListParagraph"/>
        <w:numPr>
          <w:ilvl w:val="0"/>
          <w:numId w:val="2"/>
        </w:numPr>
        <w:suppressAutoHyphens w:val="0"/>
        <w:autoSpaceDN/>
        <w:textAlignment w:val="auto"/>
      </w:pPr>
      <w:hyperlink r:id="rId20" w:history="1">
        <w:r w:rsidRPr="000441D9">
          <w:rPr>
            <w:rStyle w:val="Hyperlink"/>
            <w:rFonts w:eastAsiaTheme="majorEastAsia"/>
            <w:shd w:val="clear" w:color="auto" w:fill="FFFFFF"/>
          </w:rPr>
          <w:t>CNIB's Advocacy Staff</w:t>
        </w:r>
      </w:hyperlink>
      <w:r w:rsidRPr="000441D9">
        <w:rPr>
          <w:rFonts w:eastAsiaTheme="majorEastAsia"/>
          <w:color w:val="4472C4" w:themeColor="accent1"/>
          <w:shd w:val="clear" w:color="auto" w:fill="FFFFFF"/>
        </w:rPr>
        <w:t xml:space="preserve"> </w:t>
      </w:r>
      <w:r w:rsidRPr="000441D9">
        <w:rPr>
          <w:rFonts w:eastAsiaTheme="majorEastAsia"/>
          <w:color w:val="000000"/>
          <w:shd w:val="clear" w:color="auto" w:fill="FFFFFF"/>
        </w:rPr>
        <w:t xml:space="preserve">can assist clients with advocating for themselves and understanding their rights </w:t>
      </w:r>
      <w:r>
        <w:rPr>
          <w:rFonts w:eastAsiaTheme="majorEastAsia"/>
          <w:color w:val="000000"/>
          <w:shd w:val="clear" w:color="auto" w:fill="FFFFFF"/>
        </w:rPr>
        <w:t xml:space="preserve">related to </w:t>
      </w:r>
      <w:r w:rsidRPr="000441D9">
        <w:rPr>
          <w:rFonts w:eastAsiaTheme="majorEastAsia"/>
          <w:color w:val="000000"/>
          <w:shd w:val="clear" w:color="auto" w:fill="FFFFFF"/>
        </w:rPr>
        <w:t xml:space="preserve">healthcare in Ontario.  </w:t>
      </w:r>
    </w:p>
    <w:p w14:paraId="1114917E" w14:textId="77777777" w:rsidR="00177E2F" w:rsidRDefault="00177E2F" w:rsidP="00177E2F">
      <w:pPr>
        <w:pStyle w:val="Heading3"/>
      </w:pPr>
      <w:r>
        <w:t xml:space="preserve"> </w:t>
      </w:r>
      <w:bookmarkStart w:id="61" w:name="_Toc20405465"/>
      <w:bookmarkStart w:id="62" w:name="_Toc21537627"/>
      <w:r>
        <w:t>Legal Services</w:t>
      </w:r>
      <w:bookmarkEnd w:id="61"/>
      <w:bookmarkEnd w:id="62"/>
    </w:p>
    <w:p w14:paraId="7C754CC2" w14:textId="77777777" w:rsidR="002219BD" w:rsidRPr="00227C3A" w:rsidRDefault="002219BD" w:rsidP="002219BD">
      <w:pPr>
        <w:pStyle w:val="Heading4"/>
        <w:rPr>
          <w:shd w:val="clear" w:color="auto" w:fill="FFFFFF"/>
        </w:rPr>
      </w:pPr>
      <w:bookmarkStart w:id="63" w:name="_Toc21002996"/>
      <w:bookmarkStart w:id="64" w:name="_Toc21537628"/>
      <w:r w:rsidRPr="00227C3A">
        <w:rPr>
          <w:shd w:val="clear" w:color="auto" w:fill="FFFFFF"/>
        </w:rPr>
        <w:t>Legal Aid Ontario</w:t>
      </w:r>
      <w:bookmarkEnd w:id="63"/>
      <w:bookmarkEnd w:id="64"/>
      <w:r w:rsidRPr="00227C3A">
        <w:rPr>
          <w:shd w:val="clear" w:color="auto" w:fill="FFFFFF"/>
        </w:rPr>
        <w:t xml:space="preserve"> </w:t>
      </w:r>
    </w:p>
    <w:p w14:paraId="3B0EA550" w14:textId="77777777" w:rsidR="002219BD" w:rsidRPr="00227C3A" w:rsidRDefault="002219BD" w:rsidP="002219BD">
      <w:pPr>
        <w:rPr>
          <w:shd w:val="clear" w:color="auto" w:fill="FFFFFF"/>
        </w:rPr>
      </w:pPr>
      <w:r w:rsidRPr="00227C3A">
        <w:rPr>
          <w:shd w:val="clear" w:color="auto" w:fill="FFFFFF"/>
        </w:rPr>
        <w:t>Legal Aid Ontario provides legal services to low</w:t>
      </w:r>
      <w:r w:rsidRPr="00227C3A">
        <w:rPr>
          <w:shd w:val="clear" w:color="auto" w:fill="FFFFFF"/>
        </w:rPr>
        <w:noBreakHyphen/>
        <w:t>income Ontarians. In order to receive services from Legal Aid Ontario:</w:t>
      </w:r>
    </w:p>
    <w:p w14:paraId="3BE8CB33" w14:textId="77777777" w:rsidR="002219BD" w:rsidRPr="00227C3A" w:rsidRDefault="002219BD" w:rsidP="002219BD">
      <w:pPr>
        <w:pStyle w:val="ListParagraph"/>
        <w:numPr>
          <w:ilvl w:val="0"/>
          <w:numId w:val="19"/>
        </w:numPr>
        <w:rPr>
          <w:shd w:val="clear" w:color="auto" w:fill="FFFFFF"/>
        </w:rPr>
      </w:pPr>
      <w:r w:rsidRPr="00227C3A">
        <w:rPr>
          <w:shd w:val="clear" w:color="auto" w:fill="FFFFFF"/>
        </w:rPr>
        <w:t xml:space="preserve">You must meet their </w:t>
      </w:r>
      <w:hyperlink r:id="rId21" w:history="1">
        <w:r w:rsidRPr="00227C3A">
          <w:rPr>
            <w:rStyle w:val="Hyperlink"/>
            <w:rFonts w:cs="Arial"/>
            <w:shd w:val="clear" w:color="auto" w:fill="FFFFFF"/>
          </w:rPr>
          <w:t>financially eligibility criteria</w:t>
        </w:r>
      </w:hyperlink>
      <w:r w:rsidRPr="00227C3A">
        <w:rPr>
          <w:shd w:val="clear" w:color="auto" w:fill="FFFFFF"/>
        </w:rPr>
        <w:t>; and</w:t>
      </w:r>
    </w:p>
    <w:p w14:paraId="6CC834E6" w14:textId="77777777" w:rsidR="002219BD" w:rsidRPr="00227C3A" w:rsidRDefault="002219BD" w:rsidP="002219BD">
      <w:pPr>
        <w:pStyle w:val="ListParagraph"/>
        <w:numPr>
          <w:ilvl w:val="0"/>
          <w:numId w:val="19"/>
        </w:numPr>
        <w:rPr>
          <w:shd w:val="clear" w:color="auto" w:fill="FFFFFF"/>
        </w:rPr>
      </w:pPr>
      <w:r w:rsidRPr="00227C3A">
        <w:rPr>
          <w:shd w:val="clear" w:color="auto" w:fill="FFFFFF"/>
        </w:rPr>
        <w:t>Your problem must fall in one of these areas: domestic violence, family law, immigration and refugee law, criminal law, or poverty law.</w:t>
      </w:r>
    </w:p>
    <w:p w14:paraId="57A23F6F" w14:textId="77777777" w:rsidR="002219BD" w:rsidRPr="00227C3A" w:rsidRDefault="002219BD" w:rsidP="002219BD">
      <w:r w:rsidRPr="00227C3A">
        <w:t xml:space="preserve">Even if you don’t meet these two requirements, you call Legal Aid Ontario’s </w:t>
      </w:r>
      <w:hyperlink r:id="rId22" w:history="1">
        <w:r w:rsidRPr="00227C3A">
          <w:rPr>
            <w:rStyle w:val="Hyperlink"/>
            <w:rFonts w:cs="Arial"/>
          </w:rPr>
          <w:t>toll-free hotline</w:t>
        </w:r>
      </w:hyperlink>
      <w:r w:rsidRPr="00227C3A">
        <w:t xml:space="preserve"> and a representative can </w:t>
      </w:r>
      <w:hyperlink r:id="rId23" w:history="1">
        <w:r w:rsidRPr="00227C3A">
          <w:rPr>
            <w:rStyle w:val="Hyperlink"/>
            <w:rFonts w:cs="Arial"/>
          </w:rPr>
          <w:t>refer you</w:t>
        </w:r>
      </w:hyperlink>
      <w:r w:rsidRPr="00227C3A">
        <w:t xml:space="preserve"> to other organizations or agencies that can help you with your legal problem. </w:t>
      </w:r>
    </w:p>
    <w:p w14:paraId="0668641D" w14:textId="77777777" w:rsidR="002219BD" w:rsidRPr="00227C3A" w:rsidRDefault="002219BD" w:rsidP="002219BD">
      <w:pPr>
        <w:pStyle w:val="Heading4"/>
        <w:rPr>
          <w:shd w:val="clear" w:color="auto" w:fill="FFFFFF"/>
        </w:rPr>
      </w:pPr>
      <w:bookmarkStart w:id="65" w:name="_Toc21002997"/>
      <w:bookmarkStart w:id="66" w:name="_Toc21537629"/>
      <w:r w:rsidRPr="00227C3A">
        <w:rPr>
          <w:shd w:val="clear" w:color="auto" w:fill="FFFFFF"/>
        </w:rPr>
        <w:lastRenderedPageBreak/>
        <w:t>Ontario’s Community Legal Clinics</w:t>
      </w:r>
      <w:bookmarkEnd w:id="65"/>
      <w:bookmarkEnd w:id="66"/>
      <w:r w:rsidRPr="00227C3A">
        <w:rPr>
          <w:shd w:val="clear" w:color="auto" w:fill="FFFFFF"/>
        </w:rPr>
        <w:t xml:space="preserve"> </w:t>
      </w:r>
    </w:p>
    <w:p w14:paraId="6DD55764" w14:textId="77777777" w:rsidR="002219BD" w:rsidRPr="00227C3A" w:rsidRDefault="002219BD" w:rsidP="002219BD">
      <w:pPr>
        <w:rPr>
          <w:shd w:val="clear" w:color="auto" w:fill="FFFFFF"/>
        </w:rPr>
      </w:pPr>
      <w:r w:rsidRPr="00227C3A">
        <w:rPr>
          <w:shd w:val="clear" w:color="auto" w:fill="FFFFFF"/>
        </w:rPr>
        <w:t>In Ontario, legal help is available to low</w:t>
      </w:r>
      <w:r w:rsidRPr="00227C3A">
        <w:rPr>
          <w:shd w:val="clear" w:color="auto" w:fill="FFFFFF"/>
        </w:rPr>
        <w:noBreakHyphen/>
        <w:t xml:space="preserve">income people through 73 independent community legal clinics, including 13 </w:t>
      </w:r>
      <w:hyperlink r:id="rId24" w:history="1">
        <w:r w:rsidRPr="00227C3A">
          <w:rPr>
            <w:rStyle w:val="Hyperlink"/>
            <w:rFonts w:cs="Arial"/>
            <w:shd w:val="clear" w:color="auto" w:fill="FFFFFF"/>
          </w:rPr>
          <w:t>specialty clinics</w:t>
        </w:r>
      </w:hyperlink>
      <w:r w:rsidRPr="00227C3A">
        <w:rPr>
          <w:shd w:val="clear" w:color="auto" w:fill="FFFFFF"/>
        </w:rPr>
        <w:t xml:space="preserve">. To get the contact information for your regional community clinic visit </w:t>
      </w:r>
      <w:hyperlink r:id="rId25" w:history="1">
        <w:r w:rsidRPr="00227C3A">
          <w:rPr>
            <w:rStyle w:val="Hyperlink"/>
            <w:rFonts w:cs="Arial"/>
            <w:shd w:val="clear" w:color="auto" w:fill="FFFFFF"/>
          </w:rPr>
          <w:t>this website</w:t>
        </w:r>
      </w:hyperlink>
      <w:r w:rsidRPr="00227C3A">
        <w:rPr>
          <w:shd w:val="clear" w:color="auto" w:fill="FFFFFF"/>
        </w:rPr>
        <w:t xml:space="preserve">. </w:t>
      </w:r>
    </w:p>
    <w:p w14:paraId="2C8693A3" w14:textId="77777777" w:rsidR="002219BD" w:rsidRPr="00227C3A" w:rsidRDefault="002219BD" w:rsidP="002219BD">
      <w:pPr>
        <w:pStyle w:val="Heading4"/>
        <w:rPr>
          <w:shd w:val="clear" w:color="auto" w:fill="FFFFFF"/>
        </w:rPr>
      </w:pPr>
      <w:bookmarkStart w:id="67" w:name="_Toc21002998"/>
      <w:bookmarkStart w:id="68" w:name="_Toc21537630"/>
      <w:r w:rsidRPr="00227C3A">
        <w:rPr>
          <w:shd w:val="clear" w:color="auto" w:fill="FFFFFF"/>
        </w:rPr>
        <w:t>Pro Bono Ontario</w:t>
      </w:r>
      <w:bookmarkEnd w:id="67"/>
      <w:bookmarkEnd w:id="68"/>
    </w:p>
    <w:p w14:paraId="41DA94E1" w14:textId="77777777" w:rsidR="002219BD" w:rsidRPr="00227C3A" w:rsidRDefault="002219BD" w:rsidP="002219BD">
      <w:pPr>
        <w:rPr>
          <w:lang w:eastAsia="en-CA"/>
        </w:rPr>
      </w:pPr>
      <w:r w:rsidRPr="00227C3A">
        <w:rPr>
          <w:lang w:eastAsia="en-CA"/>
        </w:rPr>
        <w:t xml:space="preserve">Pro Bono Ontario is a non-profit that provides a toll-free legal advice hotline to help people with their legal needs. By </w:t>
      </w:r>
      <w:hyperlink r:id="rId26" w:history="1">
        <w:r w:rsidRPr="00227C3A">
          <w:rPr>
            <w:rStyle w:val="Hyperlink"/>
            <w:rFonts w:eastAsia="Times New Roman" w:cs="Arial"/>
            <w:lang w:eastAsia="en-CA"/>
          </w:rPr>
          <w:t>calling their hotline</w:t>
        </w:r>
      </w:hyperlink>
      <w:r w:rsidRPr="00227C3A">
        <w:rPr>
          <w:lang w:eastAsia="en-CA"/>
        </w:rPr>
        <w:t>, you can speak to a lawyer for 30 minutes about a civil law matter (they do not provide advice for problems related to family law or criminal law)</w:t>
      </w:r>
    </w:p>
    <w:p w14:paraId="798E4C35" w14:textId="77777777" w:rsidR="002219BD" w:rsidRPr="00227C3A" w:rsidRDefault="002219BD" w:rsidP="002219BD">
      <w:pPr>
        <w:pStyle w:val="Heading4"/>
        <w:rPr>
          <w:rFonts w:eastAsia="Times New Roman"/>
          <w:color w:val="666666"/>
          <w:lang w:eastAsia="en-CA"/>
        </w:rPr>
      </w:pPr>
      <w:bookmarkStart w:id="69" w:name="_Toc21002999"/>
      <w:bookmarkStart w:id="70" w:name="_Toc21537631"/>
      <w:r w:rsidRPr="00227C3A">
        <w:t>The Human Rights Legal Support Centre</w:t>
      </w:r>
      <w:bookmarkEnd w:id="69"/>
      <w:bookmarkEnd w:id="70"/>
    </w:p>
    <w:p w14:paraId="630E909A" w14:textId="77777777" w:rsidR="002219BD" w:rsidRPr="00227C3A" w:rsidRDefault="002219BD" w:rsidP="002219BD">
      <w:r w:rsidRPr="00227C3A">
        <w:t xml:space="preserve">The Human Rights Legal Support Centre (also known as HRLSC) is an independent agency, funded by the government of Ontario, to provide legal services to individuals who have experienced discrimination.  They have a </w:t>
      </w:r>
      <w:hyperlink r:id="rId27" w:history="1">
        <w:r w:rsidRPr="00227C3A">
          <w:rPr>
            <w:rStyle w:val="Hyperlink"/>
            <w:rFonts w:cs="Arial"/>
          </w:rPr>
          <w:t>toll-free hotline</w:t>
        </w:r>
      </w:hyperlink>
      <w:r w:rsidRPr="00227C3A">
        <w:t xml:space="preserve"> where you can get: </w:t>
      </w:r>
    </w:p>
    <w:p w14:paraId="40CE4DD2" w14:textId="77777777" w:rsidR="002219BD" w:rsidRPr="00227C3A" w:rsidRDefault="002219BD" w:rsidP="002219BD">
      <w:pPr>
        <w:pStyle w:val="ListParagraph"/>
        <w:numPr>
          <w:ilvl w:val="0"/>
          <w:numId w:val="20"/>
        </w:numPr>
        <w:rPr>
          <w:rFonts w:eastAsia="Times New Roman"/>
          <w:color w:val="000000"/>
          <w:lang w:eastAsia="en-CA"/>
        </w:rPr>
      </w:pPr>
      <w:r w:rsidRPr="00227C3A">
        <w:rPr>
          <w:rFonts w:eastAsia="Times New Roman"/>
          <w:color w:val="000000"/>
          <w:lang w:eastAsia="en-CA"/>
        </w:rPr>
        <w:t>Legal assistance in completing an application to the Human Rights Tribunal of Ontario</w:t>
      </w:r>
    </w:p>
    <w:p w14:paraId="458C3E04" w14:textId="77777777" w:rsidR="002219BD" w:rsidRPr="00227C3A" w:rsidRDefault="002219BD" w:rsidP="002219BD">
      <w:pPr>
        <w:pStyle w:val="ListParagraph"/>
        <w:numPr>
          <w:ilvl w:val="0"/>
          <w:numId w:val="20"/>
        </w:numPr>
        <w:rPr>
          <w:rFonts w:eastAsia="Times New Roman"/>
          <w:color w:val="000000"/>
          <w:lang w:eastAsia="en-CA"/>
        </w:rPr>
      </w:pPr>
      <w:r w:rsidRPr="00227C3A">
        <w:rPr>
          <w:rFonts w:eastAsia="Times New Roman"/>
          <w:color w:val="000000"/>
          <w:lang w:eastAsia="en-CA"/>
        </w:rPr>
        <w:t>Legal advice about how to address the discrimination that you experienced</w:t>
      </w:r>
    </w:p>
    <w:p w14:paraId="3033F94B" w14:textId="77777777" w:rsidR="002219BD" w:rsidRPr="00227C3A" w:rsidRDefault="002219BD" w:rsidP="002219BD">
      <w:pPr>
        <w:pStyle w:val="Heading4"/>
        <w:rPr>
          <w:color w:val="000000"/>
          <w:shd w:val="clear" w:color="auto" w:fill="FFFFFF"/>
        </w:rPr>
      </w:pPr>
      <w:bookmarkStart w:id="71" w:name="_Toc21003000"/>
      <w:bookmarkStart w:id="72" w:name="_Toc21537632"/>
      <w:r w:rsidRPr="00227C3A">
        <w:rPr>
          <w:color w:val="000000"/>
          <w:shd w:val="clear" w:color="auto" w:fill="FFFFFF"/>
        </w:rPr>
        <w:t>ARCH Disability Law Centre</w:t>
      </w:r>
      <w:bookmarkEnd w:id="71"/>
      <w:bookmarkEnd w:id="72"/>
      <w:r w:rsidRPr="00227C3A">
        <w:rPr>
          <w:color w:val="000000"/>
          <w:shd w:val="clear" w:color="auto" w:fill="FFFFFF"/>
        </w:rPr>
        <w:t xml:space="preserve"> </w:t>
      </w:r>
    </w:p>
    <w:p w14:paraId="54EF83EB" w14:textId="77777777" w:rsidR="002219BD" w:rsidRPr="00227C3A" w:rsidRDefault="002219BD" w:rsidP="002219BD">
      <w:pPr>
        <w:rPr>
          <w:color w:val="000000"/>
          <w:shd w:val="clear" w:color="auto" w:fill="FFFFFF"/>
        </w:rPr>
      </w:pPr>
      <w:r w:rsidRPr="00227C3A">
        <w:rPr>
          <w:color w:val="000000"/>
          <w:shd w:val="clear" w:color="auto" w:fill="FFFFFF"/>
        </w:rPr>
        <w:t xml:space="preserve">ARCH Disability Law Centre (also called ARCH) is a specialty legal clinic that practices exclusively in disability rights law. ARCH has a </w:t>
      </w:r>
      <w:hyperlink r:id="rId28" w:history="1">
        <w:r w:rsidRPr="00227C3A">
          <w:rPr>
            <w:rStyle w:val="Hyperlink"/>
            <w:rFonts w:cs="Arial"/>
            <w:shd w:val="clear" w:color="auto" w:fill="FFFFFF"/>
          </w:rPr>
          <w:t>toll-free hotline</w:t>
        </w:r>
      </w:hyperlink>
      <w:r w:rsidRPr="00227C3A">
        <w:rPr>
          <w:color w:val="000000"/>
          <w:shd w:val="clear" w:color="auto" w:fill="FFFFFF"/>
        </w:rPr>
        <w:t xml:space="preserve"> where you can get:</w:t>
      </w:r>
    </w:p>
    <w:p w14:paraId="03A4A7C4" w14:textId="77777777" w:rsidR="002219BD" w:rsidRPr="00227C3A" w:rsidRDefault="002219BD" w:rsidP="002219BD">
      <w:pPr>
        <w:pStyle w:val="ListParagraph"/>
        <w:rPr>
          <w:shd w:val="clear" w:color="auto" w:fill="FFFFFF"/>
        </w:rPr>
      </w:pPr>
      <w:r w:rsidRPr="00227C3A">
        <w:rPr>
          <w:shd w:val="clear" w:color="auto" w:fill="FFFFFF"/>
        </w:rPr>
        <w:t xml:space="preserve"> up to 30 min of free, confidential legal advice </w:t>
      </w:r>
    </w:p>
    <w:p w14:paraId="5EC4B210" w14:textId="77777777" w:rsidR="002219BD" w:rsidRPr="00227C3A" w:rsidRDefault="002219BD" w:rsidP="002219BD">
      <w:pPr>
        <w:pStyle w:val="ListParagraph"/>
        <w:rPr>
          <w:shd w:val="clear" w:color="auto" w:fill="FFFFFF"/>
        </w:rPr>
      </w:pPr>
      <w:r w:rsidRPr="00227C3A">
        <w:rPr>
          <w:shd w:val="clear" w:color="auto" w:fill="FFFFFF"/>
        </w:rPr>
        <w:t>referrals to organizations that can provide you with further help</w:t>
      </w:r>
    </w:p>
    <w:p w14:paraId="3AF001EE" w14:textId="77777777" w:rsidR="002219BD" w:rsidRPr="00227C3A" w:rsidRDefault="002219BD" w:rsidP="002219BD">
      <w:pPr>
        <w:rPr>
          <w:rFonts w:eastAsia="Times New Roman"/>
          <w:color w:val="000000"/>
          <w:lang w:eastAsia="en-CA"/>
        </w:rPr>
      </w:pPr>
      <w:r w:rsidRPr="00227C3A">
        <w:rPr>
          <w:rFonts w:eastAsia="Times New Roman"/>
          <w:color w:val="000000"/>
          <w:lang w:eastAsia="en-CA"/>
        </w:rPr>
        <w:t xml:space="preserve">If you meet eligibility certain criteria, ARCH may be able to provide you with additional legal services. </w:t>
      </w:r>
    </w:p>
    <w:p w14:paraId="6B45556A" w14:textId="77777777" w:rsidR="00177E2F" w:rsidRDefault="00177E2F" w:rsidP="002219BD">
      <w:pPr>
        <w:pStyle w:val="Heading4"/>
      </w:pPr>
      <w:bookmarkStart w:id="73" w:name="_Toc21537633"/>
      <w:r>
        <w:t>Health Justice Program at St. Michael’s Hospital</w:t>
      </w:r>
      <w:bookmarkEnd w:id="73"/>
      <w:r>
        <w:t xml:space="preserve"> </w:t>
      </w:r>
    </w:p>
    <w:p w14:paraId="5DEAAAC2" w14:textId="7E92A918" w:rsidR="00177E2F" w:rsidRDefault="00177E2F" w:rsidP="00177E2F">
      <w:r w:rsidRPr="00346F2E">
        <w:t xml:space="preserve">The </w:t>
      </w:r>
      <w:hyperlink r:id="rId29" w:history="1">
        <w:r w:rsidRPr="00B02ECD">
          <w:rPr>
            <w:rStyle w:val="Hyperlink"/>
          </w:rPr>
          <w:t>Health Justice Program</w:t>
        </w:r>
      </w:hyperlink>
      <w:r w:rsidRPr="00346F2E">
        <w:t xml:space="preserve"> provides legal information, referrals and brief services to patients who are low-income and have legal issues affecting their well-being, such as experiences of </w:t>
      </w:r>
      <w:r w:rsidRPr="00346F2E">
        <w:lastRenderedPageBreak/>
        <w:t>discrimination or problems with employment or housing. Phone or in person appointments are around 30 minutes long.</w:t>
      </w:r>
    </w:p>
    <w:p w14:paraId="0EA5BA02" w14:textId="77777777" w:rsidR="00177E2F" w:rsidRDefault="00177E2F" w:rsidP="00177E2F">
      <w:pPr>
        <w:pStyle w:val="Heading3"/>
      </w:pPr>
      <w:bookmarkStart w:id="74" w:name="_Toc20405466"/>
      <w:bookmarkStart w:id="75" w:name="_Toc21537634"/>
      <w:r>
        <w:t>Helpful Information</w:t>
      </w:r>
      <w:bookmarkEnd w:id="74"/>
      <w:bookmarkEnd w:id="75"/>
      <w:r>
        <w:t xml:space="preserve"> </w:t>
      </w:r>
    </w:p>
    <w:p w14:paraId="06DD96ED" w14:textId="77777777" w:rsidR="00177E2F" w:rsidRDefault="00177E2F" w:rsidP="00177E2F">
      <w:pPr>
        <w:pStyle w:val="Heading4"/>
      </w:pPr>
      <w:bookmarkStart w:id="76" w:name="_Toc20405467"/>
      <w:bookmarkStart w:id="77" w:name="_Toc21537635"/>
      <w:r w:rsidRPr="004053A5">
        <w:t>Steps to Justice</w:t>
      </w:r>
      <w:bookmarkEnd w:id="76"/>
      <w:bookmarkEnd w:id="77"/>
      <w:r w:rsidRPr="004053A5">
        <w:t xml:space="preserve"> </w:t>
      </w:r>
    </w:p>
    <w:p w14:paraId="7DF3BE69" w14:textId="6166F72D" w:rsidR="00177E2F" w:rsidRPr="004053A5" w:rsidRDefault="00177E2F" w:rsidP="00450AB8">
      <w:r w:rsidRPr="004053A5">
        <w:t xml:space="preserve">Steps to Justice is a resource that provides practical information about common legal issues, including </w:t>
      </w:r>
      <w:hyperlink r:id="rId30" w:history="1">
        <w:r w:rsidRPr="004274D3">
          <w:rPr>
            <w:rStyle w:val="Hyperlink"/>
          </w:rPr>
          <w:t>healthcar</w:t>
        </w:r>
        <w:r w:rsidR="00450AB8" w:rsidRPr="004274D3">
          <w:rPr>
            <w:rStyle w:val="Hyperlink"/>
          </w:rPr>
          <w:t>e</w:t>
        </w:r>
      </w:hyperlink>
      <w:r w:rsidR="00450AB8">
        <w:t>.</w:t>
      </w:r>
      <w:r w:rsidRPr="004053A5">
        <w:t xml:space="preserve"> They have step by step answers to questions including: </w:t>
      </w:r>
    </w:p>
    <w:p w14:paraId="535D7364" w14:textId="77777777" w:rsidR="00177E2F" w:rsidRPr="004E650D" w:rsidRDefault="00177E2F" w:rsidP="00177E2F">
      <w:pPr>
        <w:pStyle w:val="ListParagraph"/>
        <w:numPr>
          <w:ilvl w:val="0"/>
          <w:numId w:val="23"/>
        </w:numPr>
        <w:suppressAutoHyphens w:val="0"/>
        <w:autoSpaceDN/>
        <w:textAlignment w:val="auto"/>
        <w:rPr>
          <w:shd w:val="clear" w:color="auto" w:fill="FFFFFF"/>
        </w:rPr>
      </w:pPr>
      <w:hyperlink r:id="rId31" w:history="1">
        <w:r w:rsidRPr="004E650D">
          <w:rPr>
            <w:rStyle w:val="Hyperlink"/>
            <w:shd w:val="clear" w:color="auto" w:fill="FFFFFF"/>
          </w:rPr>
          <w:t>Can a doctor or healthcare provider treat me differently for reasons that go against my human rights?</w:t>
        </w:r>
      </w:hyperlink>
    </w:p>
    <w:p w14:paraId="545CF640" w14:textId="77777777" w:rsidR="00177E2F" w:rsidRPr="00D337B7" w:rsidRDefault="00177E2F" w:rsidP="00177E2F">
      <w:pPr>
        <w:pStyle w:val="Heading4"/>
        <w:rPr>
          <w:b w:val="0"/>
        </w:rPr>
      </w:pPr>
      <w:bookmarkStart w:id="78" w:name="_Toc20405468"/>
      <w:bookmarkStart w:id="79" w:name="_Toc21537636"/>
      <w:r w:rsidRPr="00D337B7">
        <w:t>Access Forward</w:t>
      </w:r>
      <w:bookmarkEnd w:id="78"/>
      <w:bookmarkEnd w:id="79"/>
    </w:p>
    <w:p w14:paraId="0D5FD90F" w14:textId="018A63F2" w:rsidR="00177E2F" w:rsidRPr="00F72869" w:rsidRDefault="00177E2F" w:rsidP="00165A29">
      <w:hyperlink r:id="rId32" w:history="1">
        <w:r w:rsidRPr="00D337B7">
          <w:rPr>
            <w:rStyle w:val="Hyperlink"/>
          </w:rPr>
          <w:t>The Access Forward website</w:t>
        </w:r>
      </w:hyperlink>
      <w:r w:rsidRPr="00D337B7">
        <w:t xml:space="preserve"> offers free training modules for </w:t>
      </w:r>
      <w:r>
        <w:t xml:space="preserve">healthcare providers and their employees about </w:t>
      </w:r>
      <w:r w:rsidRPr="00D337B7">
        <w:t xml:space="preserve">their obligations under the </w:t>
      </w:r>
      <w:r w:rsidRPr="00864DA0">
        <w:rPr>
          <w:b/>
          <w:bCs/>
        </w:rPr>
        <w:t>Accessibility for Ontarians with Disabilities Act</w:t>
      </w:r>
      <w:r w:rsidRPr="00D337B7">
        <w:t xml:space="preserve">. </w:t>
      </w:r>
      <w:r>
        <w:t xml:space="preserve">It </w:t>
      </w:r>
      <w:r w:rsidRPr="00D337B7">
        <w:t xml:space="preserve">was created in partnership with the Government of Ontario to assist organizations with meeting the training requirements under the </w:t>
      </w:r>
      <w:r w:rsidRPr="00864DA0">
        <w:rPr>
          <w:b/>
          <w:bCs/>
        </w:rPr>
        <w:t>Accessibility for Ontarians with Disabilities Act</w:t>
      </w:r>
      <w:r w:rsidRPr="00D337B7">
        <w:t xml:space="preserve">.  To learn more about the legal force of the </w:t>
      </w:r>
      <w:r w:rsidRPr="00864DA0">
        <w:rPr>
          <w:b/>
          <w:bCs/>
        </w:rPr>
        <w:t>Accessibility for Ontarians with Disabilities Act</w:t>
      </w:r>
      <w:r w:rsidRPr="00D337B7">
        <w:t xml:space="preserve"> standards, please see the Know Your Rights Essential Information Handbook</w:t>
      </w:r>
      <w:r w:rsidR="00F55EA3">
        <w:t>.</w:t>
      </w:r>
    </w:p>
    <w:p w14:paraId="3116C5D4" w14:textId="77777777" w:rsidR="00177E2F" w:rsidRDefault="00177E2F" w:rsidP="00177E2F">
      <w:pPr>
        <w:pStyle w:val="Heading4"/>
      </w:pPr>
      <w:bookmarkStart w:id="80" w:name="_Toc20405469"/>
      <w:bookmarkStart w:id="81" w:name="_Toc21537637"/>
      <w:r>
        <w:rPr>
          <w:lang w:eastAsia="en-CA"/>
        </w:rPr>
        <w:t>Practical Tips for Healthcare Providers</w:t>
      </w:r>
      <w:bookmarkEnd w:id="80"/>
      <w:bookmarkEnd w:id="81"/>
    </w:p>
    <w:p w14:paraId="51B02464" w14:textId="77777777" w:rsidR="00177E2F" w:rsidRDefault="00177E2F" w:rsidP="00177E2F">
      <w:pPr>
        <w:rPr>
          <w:lang w:eastAsia="en-CA"/>
        </w:rPr>
      </w:pPr>
      <w:r>
        <w:rPr>
          <w:lang w:eastAsia="en-CA"/>
        </w:rPr>
        <w:t>Here are practical tips for healthcare providers on how best to serve people with sight loss:</w:t>
      </w:r>
    </w:p>
    <w:p w14:paraId="6D70EA04" w14:textId="77777777" w:rsidR="00177E2F" w:rsidRDefault="00177E2F" w:rsidP="00177E2F">
      <w:pPr>
        <w:pStyle w:val="ListParagraph"/>
        <w:numPr>
          <w:ilvl w:val="0"/>
          <w:numId w:val="23"/>
        </w:numPr>
        <w:suppressAutoHyphens w:val="0"/>
        <w:autoSpaceDN/>
        <w:textAlignment w:val="auto"/>
        <w:rPr>
          <w:lang w:eastAsia="en-CA"/>
        </w:rPr>
      </w:pPr>
      <w:r>
        <w:rPr>
          <w:rFonts w:eastAsia="Times New Roman" w:cs="Times New Roman"/>
          <w:lang w:eastAsia="en-CA"/>
        </w:rPr>
        <w:t>T</w:t>
      </w:r>
      <w:r>
        <w:rPr>
          <w:lang w:eastAsia="en-CA"/>
        </w:rPr>
        <w:t xml:space="preserve">wo </w:t>
      </w:r>
      <w:hyperlink r:id="rId33" w:history="1">
        <w:r w:rsidRPr="00F318AD">
          <w:rPr>
            <w:rStyle w:val="Hyperlink"/>
            <w:lang w:eastAsia="en-CA"/>
          </w:rPr>
          <w:t>tip-sheets</w:t>
        </w:r>
      </w:hyperlink>
      <w:r>
        <w:rPr>
          <w:lang w:eastAsia="en-CA"/>
        </w:rPr>
        <w:t xml:space="preserve"> from </w:t>
      </w:r>
      <w:r>
        <w:rPr>
          <w:rFonts w:eastAsia="Times New Roman" w:cs="Times New Roman"/>
          <w:lang w:eastAsia="en-CA"/>
        </w:rPr>
        <w:t xml:space="preserve">the </w:t>
      </w:r>
      <w:r w:rsidRPr="00DC4F46">
        <w:rPr>
          <w:rFonts w:eastAsia="Times New Roman" w:cs="Times New Roman"/>
          <w:lang w:eastAsia="en-CA"/>
        </w:rPr>
        <w:t>Royal National Institute for the Blind</w:t>
      </w:r>
      <w:r>
        <w:rPr>
          <w:lang w:eastAsia="en-CA"/>
        </w:rPr>
        <w:t xml:space="preserve"> (United Kingdom) </w:t>
      </w:r>
    </w:p>
    <w:p w14:paraId="1FCE858E" w14:textId="77777777" w:rsidR="00177E2F" w:rsidRDefault="00177E2F" w:rsidP="00177E2F">
      <w:pPr>
        <w:pStyle w:val="ListParagraph"/>
        <w:numPr>
          <w:ilvl w:val="0"/>
          <w:numId w:val="23"/>
        </w:numPr>
        <w:suppressAutoHyphens w:val="0"/>
        <w:autoSpaceDN/>
        <w:textAlignment w:val="auto"/>
        <w:rPr>
          <w:lang w:eastAsia="en-CA"/>
        </w:rPr>
      </w:pPr>
      <w:r>
        <w:t xml:space="preserve">Three </w:t>
      </w:r>
      <w:hyperlink r:id="rId34" w:anchor="faqs" w:history="1">
        <w:r>
          <w:rPr>
            <w:rStyle w:val="Hyperlink"/>
          </w:rPr>
          <w:t>tip-</w:t>
        </w:r>
        <w:r w:rsidRPr="009C5931">
          <w:rPr>
            <w:rStyle w:val="Hyperlink"/>
          </w:rPr>
          <w:t>sheets</w:t>
        </w:r>
      </w:hyperlink>
      <w:r>
        <w:t xml:space="preserve"> from Blind Citizens Australia</w:t>
      </w:r>
    </w:p>
    <w:p w14:paraId="50E653DA" w14:textId="77777777" w:rsidR="00177E2F" w:rsidRDefault="00177E2F" w:rsidP="00177E2F">
      <w:pPr>
        <w:rPr>
          <w:lang w:eastAsia="en-CA"/>
        </w:rPr>
      </w:pPr>
      <w:r>
        <w:rPr>
          <w:lang w:eastAsia="en-CA"/>
        </w:rPr>
        <w:t xml:space="preserve">These practical tips apply equally to healthcare providers in Ontario. </w:t>
      </w:r>
    </w:p>
    <w:p w14:paraId="0AEEDA9E" w14:textId="0F9A2D73" w:rsidR="00412228" w:rsidRPr="00D337B7" w:rsidRDefault="00412228" w:rsidP="008965E9">
      <w:r w:rsidRPr="00D337B7">
        <w:t xml:space="preserve">  </w:t>
      </w:r>
    </w:p>
    <w:bookmarkEnd w:id="2"/>
    <w:bookmarkEnd w:id="3"/>
    <w:p w14:paraId="0845926E" w14:textId="77777777" w:rsidR="00412228" w:rsidRPr="00D337B7" w:rsidRDefault="00412228" w:rsidP="00412228">
      <w:pPr>
        <w:spacing w:before="0" w:after="160" w:line="259" w:lineRule="auto"/>
        <w:rPr>
          <w:rFonts w:eastAsiaTheme="majorEastAsia" w:cstheme="majorBidi"/>
          <w:b/>
        </w:rPr>
      </w:pPr>
    </w:p>
    <w:p w14:paraId="40116593" w14:textId="77777777" w:rsidR="00412228" w:rsidRDefault="00412228" w:rsidP="00B72C4D">
      <w:pPr>
        <w:rPr>
          <w:lang w:val="en-CA"/>
        </w:rPr>
      </w:pPr>
    </w:p>
    <w:p w14:paraId="30894C47" w14:textId="249536C0" w:rsidR="00EA2A5B" w:rsidRDefault="00B72C4D" w:rsidP="00BB4054">
      <w:pPr>
        <w:pStyle w:val="NoSpacing"/>
        <w:rPr>
          <w:rFonts w:cs="Arial"/>
        </w:rPr>
      </w:pPr>
      <w:r>
        <w:rPr>
          <w:lang w:val="en-CA"/>
        </w:rPr>
        <w:br w:type="page"/>
      </w:r>
    </w:p>
    <w:p w14:paraId="6CA4732E" w14:textId="4385B96E" w:rsidR="005D19B0" w:rsidRDefault="005D19B0" w:rsidP="00BB4054">
      <w:pPr>
        <w:pStyle w:val="NoSpacing"/>
        <w:rPr>
          <w:rFonts w:cs="Arial"/>
          <w:b/>
          <w:sz w:val="28"/>
          <w:szCs w:val="28"/>
        </w:rPr>
      </w:pPr>
    </w:p>
    <w:p w14:paraId="7BE3A0AC" w14:textId="41540D6F" w:rsidR="005D19B0" w:rsidRDefault="00BB4054" w:rsidP="00BB4054">
      <w:pPr>
        <w:pStyle w:val="NoSpacing"/>
        <w:rPr>
          <w:rFonts w:cs="Arial"/>
          <w:b/>
          <w:sz w:val="32"/>
          <w:szCs w:val="28"/>
        </w:rPr>
      </w:pPr>
      <w:r>
        <w:rPr>
          <w:rFonts w:cs="Arial"/>
          <w:b/>
          <w:noProof/>
          <w:sz w:val="28"/>
          <w:szCs w:val="28"/>
        </w:rPr>
        <w:drawing>
          <wp:anchor distT="0" distB="0" distL="114300" distR="114300" simplePos="0" relativeHeight="251659264" behindDoc="1" locked="0" layoutInCell="1" allowOverlap="1" wp14:anchorId="226FE83F" wp14:editId="06991A6D">
            <wp:simplePos x="0" y="0"/>
            <wp:positionH relativeFrom="page">
              <wp:align>right</wp:align>
            </wp:positionH>
            <wp:positionV relativeFrom="paragraph">
              <wp:posOffset>293518</wp:posOffset>
            </wp:positionV>
            <wp:extent cx="7766050" cy="7477760"/>
            <wp:effectExtent l="0" t="0" r="6350" b="8890"/>
            <wp:wrapNone/>
            <wp:docPr id="4" name="Picture 4" descr="Yellow Brush Strok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posal Back Cover Image.jpg"/>
                    <pic:cNvPicPr/>
                  </pic:nvPicPr>
                  <pic:blipFill>
                    <a:blip r:embed="rId35">
                      <a:extLst>
                        <a:ext uri="{28A0092B-C50C-407E-A947-70E740481C1C}">
                          <a14:useLocalDpi xmlns:a14="http://schemas.microsoft.com/office/drawing/2010/main" val="0"/>
                        </a:ext>
                      </a:extLst>
                    </a:blip>
                    <a:stretch>
                      <a:fillRect/>
                    </a:stretch>
                  </pic:blipFill>
                  <pic:spPr>
                    <a:xfrm>
                      <a:off x="0" y="0"/>
                      <a:ext cx="7766050" cy="7477760"/>
                    </a:xfrm>
                    <a:prstGeom prst="rect">
                      <a:avLst/>
                    </a:prstGeom>
                  </pic:spPr>
                </pic:pic>
              </a:graphicData>
            </a:graphic>
          </wp:anchor>
        </w:drawing>
      </w:r>
    </w:p>
    <w:p w14:paraId="6697D527" w14:textId="4C13BB57" w:rsidR="005D19B0" w:rsidRPr="00D76B3A" w:rsidRDefault="005D19B0" w:rsidP="005D19B0">
      <w:pPr>
        <w:ind w:right="86"/>
        <w:jc w:val="right"/>
        <w:rPr>
          <w:rFonts w:cs="Arial"/>
          <w:b/>
          <w:sz w:val="32"/>
          <w:szCs w:val="28"/>
        </w:rPr>
      </w:pPr>
    </w:p>
    <w:p w14:paraId="5E5C9077" w14:textId="77777777" w:rsidR="00BB4054" w:rsidRDefault="00BB4054" w:rsidP="00BB4054">
      <w:pPr>
        <w:pStyle w:val="NoSpacing"/>
        <w:spacing w:line="480" w:lineRule="auto"/>
        <w:jc w:val="right"/>
        <w:rPr>
          <w:b/>
          <w:bCs/>
          <w:sz w:val="36"/>
          <w:szCs w:val="36"/>
        </w:rPr>
      </w:pPr>
    </w:p>
    <w:p w14:paraId="602F0714" w14:textId="77777777" w:rsidR="00BB4054" w:rsidRDefault="00BB4054" w:rsidP="00BB4054">
      <w:pPr>
        <w:pStyle w:val="NoSpacing"/>
        <w:spacing w:line="480" w:lineRule="auto"/>
        <w:jc w:val="right"/>
        <w:rPr>
          <w:b/>
          <w:bCs/>
          <w:sz w:val="36"/>
          <w:szCs w:val="36"/>
        </w:rPr>
      </w:pPr>
    </w:p>
    <w:p w14:paraId="45309728" w14:textId="77777777" w:rsidR="00BB4054" w:rsidRDefault="00BB4054" w:rsidP="00BB4054">
      <w:pPr>
        <w:pStyle w:val="NoSpacing"/>
        <w:spacing w:line="480" w:lineRule="auto"/>
        <w:jc w:val="right"/>
        <w:rPr>
          <w:b/>
          <w:bCs/>
          <w:sz w:val="36"/>
          <w:szCs w:val="36"/>
        </w:rPr>
      </w:pPr>
    </w:p>
    <w:p w14:paraId="16019394" w14:textId="77777777" w:rsidR="00BB4054" w:rsidRDefault="00BB4054" w:rsidP="00BB4054">
      <w:pPr>
        <w:pStyle w:val="NoSpacing"/>
        <w:spacing w:line="480" w:lineRule="auto"/>
        <w:jc w:val="right"/>
        <w:rPr>
          <w:b/>
          <w:bCs/>
          <w:sz w:val="36"/>
          <w:szCs w:val="36"/>
        </w:rPr>
      </w:pPr>
    </w:p>
    <w:p w14:paraId="434434AD" w14:textId="77777777" w:rsidR="00BB4054" w:rsidRDefault="00BB4054" w:rsidP="00BB4054">
      <w:pPr>
        <w:pStyle w:val="NoSpacing"/>
        <w:spacing w:line="480" w:lineRule="auto"/>
        <w:jc w:val="right"/>
        <w:rPr>
          <w:b/>
          <w:bCs/>
          <w:sz w:val="36"/>
          <w:szCs w:val="36"/>
        </w:rPr>
      </w:pPr>
    </w:p>
    <w:p w14:paraId="3121AD25" w14:textId="77777777" w:rsidR="00BB4054" w:rsidRDefault="00BB4054" w:rsidP="00BB4054">
      <w:pPr>
        <w:pStyle w:val="NoSpacing"/>
        <w:spacing w:line="480" w:lineRule="auto"/>
        <w:jc w:val="right"/>
        <w:rPr>
          <w:b/>
          <w:bCs/>
          <w:sz w:val="36"/>
          <w:szCs w:val="36"/>
        </w:rPr>
      </w:pPr>
    </w:p>
    <w:p w14:paraId="2CBABB2D" w14:textId="77777777" w:rsidR="00BB4054" w:rsidRDefault="00BB4054" w:rsidP="00BB4054">
      <w:pPr>
        <w:pStyle w:val="NoSpacing"/>
        <w:spacing w:line="480" w:lineRule="auto"/>
        <w:jc w:val="right"/>
        <w:rPr>
          <w:b/>
          <w:bCs/>
          <w:sz w:val="36"/>
          <w:szCs w:val="36"/>
        </w:rPr>
      </w:pPr>
    </w:p>
    <w:p w14:paraId="59B30B01" w14:textId="77777777" w:rsidR="00BB4054" w:rsidRDefault="00BB4054" w:rsidP="00BB4054">
      <w:pPr>
        <w:pStyle w:val="NoSpacing"/>
        <w:spacing w:line="480" w:lineRule="auto"/>
        <w:jc w:val="right"/>
        <w:rPr>
          <w:b/>
          <w:bCs/>
          <w:sz w:val="36"/>
          <w:szCs w:val="36"/>
        </w:rPr>
      </w:pPr>
    </w:p>
    <w:p w14:paraId="22380A51" w14:textId="77777777" w:rsidR="00BB4054" w:rsidRDefault="00BB4054" w:rsidP="00BB4054">
      <w:pPr>
        <w:pStyle w:val="NoSpacing"/>
        <w:spacing w:line="480" w:lineRule="auto"/>
        <w:rPr>
          <w:b/>
          <w:bCs/>
          <w:sz w:val="36"/>
          <w:szCs w:val="36"/>
        </w:rPr>
      </w:pPr>
    </w:p>
    <w:p w14:paraId="69D91DF2" w14:textId="624C3FCA" w:rsidR="005D19B0" w:rsidRPr="00BB4054" w:rsidRDefault="005D19B0" w:rsidP="00BB4054">
      <w:pPr>
        <w:pStyle w:val="NoSpacing"/>
        <w:spacing w:line="480" w:lineRule="auto"/>
        <w:jc w:val="right"/>
        <w:rPr>
          <w:b/>
          <w:bCs/>
          <w:sz w:val="36"/>
          <w:szCs w:val="36"/>
        </w:rPr>
      </w:pPr>
      <w:r w:rsidRPr="00BB4054">
        <w:rPr>
          <w:b/>
          <w:bCs/>
          <w:sz w:val="36"/>
          <w:szCs w:val="36"/>
        </w:rPr>
        <w:t xml:space="preserve">Web / Site </w:t>
      </w:r>
      <w:proofErr w:type="gramStart"/>
      <w:r w:rsidRPr="00BB4054">
        <w:rPr>
          <w:b/>
          <w:bCs/>
          <w:sz w:val="36"/>
          <w:szCs w:val="36"/>
        </w:rPr>
        <w:t>Web :</w:t>
      </w:r>
      <w:proofErr w:type="gramEnd"/>
      <w:r w:rsidRPr="00BB4054">
        <w:rPr>
          <w:b/>
          <w:bCs/>
          <w:sz w:val="36"/>
          <w:szCs w:val="36"/>
        </w:rPr>
        <w:t xml:space="preserve"> cnib.ca / inca.ca</w:t>
      </w:r>
    </w:p>
    <w:p w14:paraId="495EB284" w14:textId="77777777" w:rsidR="005D19B0" w:rsidRPr="00BB4054" w:rsidRDefault="005D19B0" w:rsidP="00BB4054">
      <w:pPr>
        <w:pStyle w:val="NoSpacing"/>
        <w:spacing w:line="480" w:lineRule="auto"/>
        <w:jc w:val="right"/>
        <w:rPr>
          <w:b/>
          <w:bCs/>
          <w:sz w:val="36"/>
          <w:szCs w:val="36"/>
        </w:rPr>
      </w:pPr>
      <w:r w:rsidRPr="00BB4054">
        <w:rPr>
          <w:b/>
          <w:bCs/>
          <w:sz w:val="36"/>
          <w:szCs w:val="36"/>
        </w:rPr>
        <w:t xml:space="preserve">Email / </w:t>
      </w:r>
      <w:proofErr w:type="spellStart"/>
      <w:proofErr w:type="gramStart"/>
      <w:r w:rsidRPr="00BB4054">
        <w:rPr>
          <w:b/>
          <w:bCs/>
          <w:sz w:val="36"/>
          <w:szCs w:val="36"/>
        </w:rPr>
        <w:t>Courriel</w:t>
      </w:r>
      <w:proofErr w:type="spellEnd"/>
      <w:r w:rsidRPr="00BB4054">
        <w:rPr>
          <w:b/>
          <w:bCs/>
          <w:sz w:val="36"/>
          <w:szCs w:val="36"/>
        </w:rPr>
        <w:t xml:space="preserve"> :</w:t>
      </w:r>
      <w:proofErr w:type="gramEnd"/>
      <w:r w:rsidRPr="00BB4054">
        <w:rPr>
          <w:b/>
          <w:bCs/>
          <w:sz w:val="36"/>
          <w:szCs w:val="36"/>
        </w:rPr>
        <w:t xml:space="preserve"> info@cnib.ca / info@inca.ca</w:t>
      </w:r>
    </w:p>
    <w:p w14:paraId="690556C7" w14:textId="66495709" w:rsidR="00B10D60" w:rsidRPr="00BB4054" w:rsidRDefault="005D19B0" w:rsidP="00BB4054">
      <w:pPr>
        <w:pStyle w:val="NoSpacing"/>
        <w:spacing w:line="480" w:lineRule="auto"/>
        <w:jc w:val="right"/>
        <w:rPr>
          <w:b/>
          <w:bCs/>
          <w:sz w:val="36"/>
          <w:szCs w:val="36"/>
        </w:rPr>
      </w:pPr>
      <w:r w:rsidRPr="00BB4054">
        <w:rPr>
          <w:b/>
          <w:bCs/>
          <w:sz w:val="36"/>
          <w:szCs w:val="36"/>
        </w:rPr>
        <w:t xml:space="preserve">Toll Free / Sans </w:t>
      </w:r>
      <w:proofErr w:type="gramStart"/>
      <w:r w:rsidRPr="00BB4054">
        <w:rPr>
          <w:b/>
          <w:bCs/>
          <w:sz w:val="36"/>
          <w:szCs w:val="36"/>
        </w:rPr>
        <w:t>frais :</w:t>
      </w:r>
      <w:proofErr w:type="gramEnd"/>
      <w:r w:rsidRPr="00BB4054">
        <w:rPr>
          <w:b/>
          <w:bCs/>
          <w:sz w:val="36"/>
          <w:szCs w:val="36"/>
        </w:rPr>
        <w:t xml:space="preserve"> 1-800-563-2624</w:t>
      </w:r>
    </w:p>
    <w:sectPr w:rsidR="00B10D60" w:rsidRPr="00BB4054" w:rsidSect="00B72C4D">
      <w:headerReference w:type="default" r:id="rId36"/>
      <w:footerReference w:type="default" r:id="rId37"/>
      <w:headerReference w:type="first" r:id="rId38"/>
      <w:type w:val="continuous"/>
      <w:pgSz w:w="12240" w:h="15840"/>
      <w:pgMar w:top="0" w:right="720" w:bottom="446" w:left="994" w:header="706" w:footer="31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629CA9" w14:textId="77777777" w:rsidR="00450DD8" w:rsidRDefault="00450DD8" w:rsidP="00257838">
      <w:r>
        <w:separator/>
      </w:r>
    </w:p>
  </w:endnote>
  <w:endnote w:type="continuationSeparator" w:id="0">
    <w:p w14:paraId="4D9F146F" w14:textId="77777777" w:rsidR="00450DD8" w:rsidRDefault="00450DD8" w:rsidP="002578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inion Pro">
    <w:altName w:val="Cambria"/>
    <w:panose1 w:val="00000000000000000000"/>
    <w:charset w:val="00"/>
    <w:family w:val="roman"/>
    <w:notTrueType/>
    <w:pitch w:val="variable"/>
    <w:sig w:usb0="60000287" w:usb1="00000001"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Oblique">
    <w:altName w:val="Arial"/>
    <w:charset w:val="00"/>
    <w:family w:val="roman"/>
    <w:pitch w:val="default"/>
  </w:font>
  <w:font w:name="Segoe UI">
    <w:panose1 w:val="020B0502040204020203"/>
    <w:charset w:val="00"/>
    <w:family w:val="swiss"/>
    <w:pitch w:val="variable"/>
    <w:sig w:usb0="E4002EFF" w:usb1="C000E47F" w:usb2="00000009" w:usb3="00000000" w:csb0="000001FF" w:csb1="00000000"/>
  </w:font>
  <w:font w:name="Roboto">
    <w:altName w:val="Arial"/>
    <w:panose1 w:val="00000000000000000000"/>
    <w:charset w:val="00"/>
    <w:family w:val="roman"/>
    <w:notTrueType/>
    <w:pitch w:val="default"/>
  </w:font>
  <w:font w:name="Utsaah">
    <w:altName w:val="Utsaah"/>
    <w:charset w:val="00"/>
    <w:family w:val="swiss"/>
    <w:pitch w:val="variable"/>
    <w:sig w:usb0="00008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5861988"/>
      <w:docPartObj>
        <w:docPartGallery w:val="Page Numbers (Bottom of Page)"/>
        <w:docPartUnique/>
      </w:docPartObj>
    </w:sdtPr>
    <w:sdtEndPr/>
    <w:sdtContent>
      <w:sdt>
        <w:sdtPr>
          <w:id w:val="-1769616900"/>
          <w:docPartObj>
            <w:docPartGallery w:val="Page Numbers (Top of Page)"/>
            <w:docPartUnique/>
          </w:docPartObj>
        </w:sdtPr>
        <w:sdtEndPr/>
        <w:sdtContent>
          <w:p w14:paraId="58AC2487" w14:textId="77777777" w:rsidR="00030123" w:rsidRDefault="00030123" w:rsidP="00030123">
            <w:pPr>
              <w:pStyle w:val="NoSpacing"/>
              <w:jc w:val="right"/>
            </w:pPr>
          </w:p>
          <w:p w14:paraId="67F2377A" w14:textId="77777777" w:rsidR="00030123" w:rsidRDefault="00030123" w:rsidP="00030123">
            <w:pPr>
              <w:pStyle w:val="NoSpacing"/>
              <w:jc w:val="right"/>
            </w:pPr>
          </w:p>
          <w:p w14:paraId="0C3C72C0" w14:textId="77777777" w:rsidR="00030123" w:rsidRDefault="00227352" w:rsidP="00030123">
            <w:pPr>
              <w:pStyle w:val="NoSpacing"/>
              <w:jc w:val="right"/>
            </w:pPr>
            <w:r>
              <w:t xml:space="preserve">Page </w:t>
            </w:r>
            <w:r>
              <w:fldChar w:fldCharType="begin"/>
            </w:r>
            <w:r>
              <w:instrText xml:space="preserve"> PAGE </w:instrText>
            </w:r>
            <w:r>
              <w:fldChar w:fldCharType="separate"/>
            </w:r>
            <w:r>
              <w:rPr>
                <w:noProof/>
              </w:rPr>
              <w:t>2</w:t>
            </w:r>
            <w:r>
              <w:fldChar w:fldCharType="end"/>
            </w:r>
            <w:r>
              <w:t xml:space="preserve"> of </w:t>
            </w:r>
            <w:r w:rsidR="00303BAB">
              <w:fldChar w:fldCharType="begin"/>
            </w:r>
            <w:r w:rsidR="00303BAB">
              <w:instrText xml:space="preserve"> NUMPAGES  </w:instrText>
            </w:r>
            <w:r w:rsidR="00303BAB">
              <w:fldChar w:fldCharType="separate"/>
            </w:r>
            <w:r>
              <w:rPr>
                <w:noProof/>
              </w:rPr>
              <w:t>2</w:t>
            </w:r>
            <w:r w:rsidR="00303BAB">
              <w:rPr>
                <w:noProof/>
              </w:rPr>
              <w:fldChar w:fldCharType="end"/>
            </w:r>
          </w:p>
          <w:p w14:paraId="2493D86E" w14:textId="24026DD6" w:rsidR="00227352" w:rsidRDefault="00303BAB" w:rsidP="00030123">
            <w:pPr>
              <w:pStyle w:val="NoSpacing"/>
              <w:jc w:val="right"/>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653F45" w14:textId="77777777" w:rsidR="00450DD8" w:rsidRDefault="00450DD8" w:rsidP="00257838">
      <w:r>
        <w:separator/>
      </w:r>
    </w:p>
  </w:footnote>
  <w:footnote w:type="continuationSeparator" w:id="0">
    <w:p w14:paraId="0BD4D2F1" w14:textId="77777777" w:rsidR="00450DD8" w:rsidRDefault="00450DD8" w:rsidP="002578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FE8CF" w14:textId="0ACC986F" w:rsidR="00030123" w:rsidRPr="00030123" w:rsidRDefault="00030123" w:rsidP="00030123">
    <w:pPr>
      <w:pStyle w:val="NoSpacing"/>
    </w:pPr>
  </w:p>
  <w:p w14:paraId="57ED7DE9" w14:textId="77777777" w:rsidR="00030123" w:rsidRPr="00030123" w:rsidRDefault="00030123" w:rsidP="00030123">
    <w:pPr>
      <w:pStyle w:val="NoSpacing"/>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EE5E0E" w14:textId="6C694850" w:rsidR="00075D92" w:rsidRPr="00030123" w:rsidRDefault="00075D92" w:rsidP="00030123">
    <w:pPr>
      <w:pStyle w:val="NoSpacing"/>
    </w:pPr>
  </w:p>
  <w:p w14:paraId="79761447" w14:textId="41F4EE5D" w:rsidR="00DE060D" w:rsidRPr="00DE060D" w:rsidRDefault="00DE060D" w:rsidP="00DE060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54E64"/>
    <w:multiLevelType w:val="hybridMultilevel"/>
    <w:tmpl w:val="C79A19F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BD35DDD"/>
    <w:multiLevelType w:val="multilevel"/>
    <w:tmpl w:val="40D8F0A0"/>
    <w:styleLink w:val="WWOutlineListStyle5"/>
    <w:lvl w:ilvl="0">
      <w:start w:val="1"/>
      <w:numFmt w:val="decimal"/>
      <w:lvlText w:val="%1"/>
      <w:lvlJc w:val="left"/>
      <w:pPr>
        <w:ind w:left="432" w:hanging="432"/>
      </w:pPr>
      <w:rPr>
        <w:b/>
        <w:sz w:val="36"/>
        <w:szCs w:val="36"/>
      </w:rPr>
    </w:lvl>
    <w:lvl w:ilvl="1">
      <w:start w:val="1"/>
      <w:numFmt w:val="decimal"/>
      <w:lvlText w:val="%1.%2"/>
      <w:lvlJc w:val="left"/>
      <w:pPr>
        <w:ind w:left="737" w:hanging="737"/>
      </w:pPr>
      <w:rPr>
        <w:b/>
      </w:rPr>
    </w:lvl>
    <w:lvl w:ilvl="2">
      <w:start w:val="1"/>
      <w:numFmt w:val="decimal"/>
      <w:lvlText w:val="%1.%2.%3"/>
      <w:lvlJc w:val="left"/>
      <w:pPr>
        <w:ind w:left="720" w:hanging="720"/>
      </w:pPr>
      <w:rPr>
        <w:b w:val="0"/>
        <w:sz w:val="28"/>
        <w:szCs w:val="28"/>
      </w:rPr>
    </w:lvl>
    <w:lvl w:ilvl="3">
      <w:start w:val="1"/>
      <w:numFmt w:val="decimal"/>
      <w:lvlText w:val="%1.%2.%3.%4"/>
      <w:lvlJc w:val="left"/>
      <w:pPr>
        <w:ind w:left="864" w:hanging="864"/>
      </w:pPr>
      <w:rPr>
        <w:b w:val="0"/>
      </w:rPr>
    </w:lvl>
    <w:lvl w:ilvl="4">
      <w:start w:val="1"/>
      <w:numFmt w:val="decimal"/>
      <w:lvlText w:val="%1.%2.%3.%4.%5"/>
      <w:lvlJc w:val="left"/>
      <w:pPr>
        <w:ind w:left="1008" w:hanging="1008"/>
      </w:pPr>
      <w:rPr>
        <w:b w:val="0"/>
        <w:i w:val="0"/>
        <w:sz w:val="24"/>
        <w:szCs w:val="24"/>
      </w:rPr>
    </w:lvl>
    <w:lvl w:ilvl="5">
      <w:start w:val="1"/>
      <w:numFmt w:val="decimal"/>
      <w:lvlText w:val="%1.%2.%3.%4.%5.%6"/>
      <w:lvlJc w:val="left"/>
      <w:pPr>
        <w:ind w:left="1152" w:hanging="1152"/>
      </w:pPr>
      <w:rPr>
        <w:b w:val="0"/>
        <w:sz w:val="24"/>
        <w:szCs w:val="24"/>
      </w:r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124640ED"/>
    <w:multiLevelType w:val="multilevel"/>
    <w:tmpl w:val="1CE4C46E"/>
    <w:lvl w:ilvl="0">
      <w:numFmt w:val="bullet"/>
      <w:pStyle w:val="ListParagraph"/>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12EE5DE4"/>
    <w:multiLevelType w:val="hybridMultilevel"/>
    <w:tmpl w:val="5748DF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EFB46FC"/>
    <w:multiLevelType w:val="hybridMultilevel"/>
    <w:tmpl w:val="ED2662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0230E45"/>
    <w:multiLevelType w:val="hybridMultilevel"/>
    <w:tmpl w:val="D52C77F8"/>
    <w:lvl w:ilvl="0" w:tplc="8F0C3036">
      <w:start w:val="1"/>
      <w:numFmt w:val="bullet"/>
      <w:pStyle w:val="Checklist"/>
      <w:lvlText w:val=""/>
      <w:lvlJc w:val="left"/>
      <w:pPr>
        <w:ind w:left="720" w:hanging="360"/>
      </w:pPr>
      <w:rPr>
        <w:rFonts w:ascii="Symbol" w:hAnsi="Symbol" w:hint="default"/>
        <w:sz w:val="40"/>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78B2C6B"/>
    <w:multiLevelType w:val="hybridMultilevel"/>
    <w:tmpl w:val="6CE4C4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30A72A0A"/>
    <w:multiLevelType w:val="hybridMultilevel"/>
    <w:tmpl w:val="2E9C8DE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392048AD"/>
    <w:multiLevelType w:val="hybridMultilevel"/>
    <w:tmpl w:val="CB3C64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439973E9"/>
    <w:multiLevelType w:val="hybridMultilevel"/>
    <w:tmpl w:val="E0B631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445078AB"/>
    <w:multiLevelType w:val="hybridMultilevel"/>
    <w:tmpl w:val="C428BD6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465C7DAE"/>
    <w:multiLevelType w:val="hybridMultilevel"/>
    <w:tmpl w:val="B60677C2"/>
    <w:lvl w:ilvl="0" w:tplc="10090005">
      <w:start w:val="1"/>
      <w:numFmt w:val="bullet"/>
      <w:lvlText w:val=""/>
      <w:lvlJc w:val="left"/>
      <w:pPr>
        <w:ind w:left="360" w:hanging="360"/>
      </w:pPr>
      <w:rPr>
        <w:rFonts w:ascii="Wingdings" w:hAnsi="Wingdings"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 w15:restartNumberingAfterBreak="0">
    <w:nsid w:val="47444235"/>
    <w:multiLevelType w:val="multilevel"/>
    <w:tmpl w:val="46F81DF2"/>
    <w:lvl w:ilvl="0">
      <w:start w:val="1"/>
      <w:numFmt w:val="decimal"/>
      <w:lvlText w:val="%1"/>
      <w:lvlJc w:val="left"/>
      <w:pPr>
        <w:ind w:left="432" w:hanging="432"/>
      </w:pPr>
      <w:rPr>
        <w:rFonts w:hint="default"/>
        <w:b/>
        <w:sz w:val="36"/>
        <w:szCs w:val="36"/>
      </w:rPr>
    </w:lvl>
    <w:lvl w:ilvl="1">
      <w:start w:val="1"/>
      <w:numFmt w:val="decimal"/>
      <w:lvlText w:val="%1.%2"/>
      <w:lvlJc w:val="left"/>
      <w:pPr>
        <w:ind w:left="737" w:hanging="737"/>
      </w:pPr>
      <w:rPr>
        <w:rFonts w:hint="default"/>
        <w:b/>
      </w:rPr>
    </w:lvl>
    <w:lvl w:ilvl="2">
      <w:start w:val="1"/>
      <w:numFmt w:val="decimal"/>
      <w:lvlText w:val="%1.%2.%3"/>
      <w:lvlJc w:val="left"/>
      <w:pPr>
        <w:ind w:left="720" w:hanging="720"/>
      </w:pPr>
      <w:rPr>
        <w:rFonts w:hint="default"/>
        <w:b w:val="0"/>
        <w:sz w:val="28"/>
        <w:szCs w:val="28"/>
      </w:rPr>
    </w:lvl>
    <w:lvl w:ilvl="3">
      <w:start w:val="1"/>
      <w:numFmt w:val="decimal"/>
      <w:lvlText w:val="%1.%2.%3.%4"/>
      <w:lvlJc w:val="left"/>
      <w:pPr>
        <w:ind w:left="864" w:hanging="864"/>
      </w:pPr>
      <w:rPr>
        <w:rFonts w:hint="default"/>
        <w:b w:val="0"/>
      </w:rPr>
    </w:lvl>
    <w:lvl w:ilvl="4">
      <w:start w:val="1"/>
      <w:numFmt w:val="decimal"/>
      <w:lvlText w:val="%1.%2.%3.%4.%5"/>
      <w:lvlJc w:val="left"/>
      <w:pPr>
        <w:ind w:left="1008" w:hanging="1008"/>
      </w:pPr>
      <w:rPr>
        <w:rFonts w:hint="default"/>
        <w:b w:val="0"/>
        <w:i w:val="0"/>
        <w:sz w:val="24"/>
        <w:szCs w:val="24"/>
      </w:rPr>
    </w:lvl>
    <w:lvl w:ilvl="5">
      <w:start w:val="1"/>
      <w:numFmt w:val="decimal"/>
      <w:pStyle w:val="Heading6"/>
      <w:lvlText w:val="%1.%2.%3.%4.%5.%6"/>
      <w:lvlJc w:val="left"/>
      <w:pPr>
        <w:ind w:left="1152" w:hanging="1152"/>
      </w:pPr>
      <w:rPr>
        <w:rFonts w:hint="default"/>
        <w:b w:val="0"/>
        <w:sz w:val="24"/>
        <w:szCs w:val="24"/>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15:restartNumberingAfterBreak="0">
    <w:nsid w:val="4B91323D"/>
    <w:multiLevelType w:val="hybridMultilevel"/>
    <w:tmpl w:val="1E70F898"/>
    <w:lvl w:ilvl="0" w:tplc="2CA0492C">
      <w:start w:val="1"/>
      <w:numFmt w:val="bullet"/>
      <w:lvlText w:val=""/>
      <w:lvlJc w:val="left"/>
      <w:pPr>
        <w:ind w:left="1080" w:hanging="360"/>
      </w:pPr>
      <w:rPr>
        <w:rFonts w:ascii="Symbol" w:hAnsi="Symbol" w:hint="default"/>
        <w:color w:val="auto"/>
      </w:rPr>
    </w:lvl>
    <w:lvl w:ilvl="1" w:tplc="10090003">
      <w:start w:val="1"/>
      <w:numFmt w:val="bullet"/>
      <w:lvlText w:val="o"/>
      <w:lvlJc w:val="left"/>
      <w:pPr>
        <w:ind w:left="2454" w:hanging="360"/>
      </w:pPr>
      <w:rPr>
        <w:rFonts w:ascii="Courier New" w:hAnsi="Courier New" w:cs="Courier New" w:hint="default"/>
      </w:rPr>
    </w:lvl>
    <w:lvl w:ilvl="2" w:tplc="10090005">
      <w:start w:val="1"/>
      <w:numFmt w:val="bullet"/>
      <w:lvlText w:val=""/>
      <w:lvlJc w:val="left"/>
      <w:pPr>
        <w:ind w:left="3174" w:hanging="360"/>
      </w:pPr>
      <w:rPr>
        <w:rFonts w:ascii="Wingdings" w:hAnsi="Wingdings" w:hint="default"/>
      </w:rPr>
    </w:lvl>
    <w:lvl w:ilvl="3" w:tplc="10090001" w:tentative="1">
      <w:start w:val="1"/>
      <w:numFmt w:val="bullet"/>
      <w:lvlText w:val=""/>
      <w:lvlJc w:val="left"/>
      <w:pPr>
        <w:ind w:left="3894" w:hanging="360"/>
      </w:pPr>
      <w:rPr>
        <w:rFonts w:ascii="Symbol" w:hAnsi="Symbol" w:hint="default"/>
      </w:rPr>
    </w:lvl>
    <w:lvl w:ilvl="4" w:tplc="10090003" w:tentative="1">
      <w:start w:val="1"/>
      <w:numFmt w:val="bullet"/>
      <w:lvlText w:val="o"/>
      <w:lvlJc w:val="left"/>
      <w:pPr>
        <w:ind w:left="4614" w:hanging="360"/>
      </w:pPr>
      <w:rPr>
        <w:rFonts w:ascii="Courier New" w:hAnsi="Courier New" w:cs="Courier New" w:hint="default"/>
      </w:rPr>
    </w:lvl>
    <w:lvl w:ilvl="5" w:tplc="10090005" w:tentative="1">
      <w:start w:val="1"/>
      <w:numFmt w:val="bullet"/>
      <w:lvlText w:val=""/>
      <w:lvlJc w:val="left"/>
      <w:pPr>
        <w:ind w:left="5334" w:hanging="360"/>
      </w:pPr>
      <w:rPr>
        <w:rFonts w:ascii="Wingdings" w:hAnsi="Wingdings" w:hint="default"/>
      </w:rPr>
    </w:lvl>
    <w:lvl w:ilvl="6" w:tplc="10090001" w:tentative="1">
      <w:start w:val="1"/>
      <w:numFmt w:val="bullet"/>
      <w:lvlText w:val=""/>
      <w:lvlJc w:val="left"/>
      <w:pPr>
        <w:ind w:left="6054" w:hanging="360"/>
      </w:pPr>
      <w:rPr>
        <w:rFonts w:ascii="Symbol" w:hAnsi="Symbol" w:hint="default"/>
      </w:rPr>
    </w:lvl>
    <w:lvl w:ilvl="7" w:tplc="10090003" w:tentative="1">
      <w:start w:val="1"/>
      <w:numFmt w:val="bullet"/>
      <w:lvlText w:val="o"/>
      <w:lvlJc w:val="left"/>
      <w:pPr>
        <w:ind w:left="6774" w:hanging="360"/>
      </w:pPr>
      <w:rPr>
        <w:rFonts w:ascii="Courier New" w:hAnsi="Courier New" w:cs="Courier New" w:hint="default"/>
      </w:rPr>
    </w:lvl>
    <w:lvl w:ilvl="8" w:tplc="10090005" w:tentative="1">
      <w:start w:val="1"/>
      <w:numFmt w:val="bullet"/>
      <w:lvlText w:val=""/>
      <w:lvlJc w:val="left"/>
      <w:pPr>
        <w:ind w:left="7494" w:hanging="360"/>
      </w:pPr>
      <w:rPr>
        <w:rFonts w:ascii="Wingdings" w:hAnsi="Wingdings" w:hint="default"/>
      </w:rPr>
    </w:lvl>
  </w:abstractNum>
  <w:abstractNum w:abstractNumId="14" w15:restartNumberingAfterBreak="0">
    <w:nsid w:val="4BB11831"/>
    <w:multiLevelType w:val="hybridMultilevel"/>
    <w:tmpl w:val="72EE825A"/>
    <w:lvl w:ilvl="0" w:tplc="10090003">
      <w:start w:val="1"/>
      <w:numFmt w:val="bullet"/>
      <w:lvlText w:val="o"/>
      <w:lvlJc w:val="left"/>
      <w:pPr>
        <w:ind w:left="1080" w:hanging="360"/>
      </w:pPr>
      <w:rPr>
        <w:rFonts w:ascii="Courier New" w:hAnsi="Courier New" w:cs="Courier New"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5" w15:restartNumberingAfterBreak="0">
    <w:nsid w:val="4EDC1EE2"/>
    <w:multiLevelType w:val="hybridMultilevel"/>
    <w:tmpl w:val="FCA4BF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50603DF6"/>
    <w:multiLevelType w:val="multilevel"/>
    <w:tmpl w:val="B1DCC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72328FE"/>
    <w:multiLevelType w:val="hybridMultilevel"/>
    <w:tmpl w:val="BAA61E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5F2B39D7"/>
    <w:multiLevelType w:val="hybridMultilevel"/>
    <w:tmpl w:val="2C56286A"/>
    <w:lvl w:ilvl="0" w:tplc="C78CC566">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5F3E196F"/>
    <w:multiLevelType w:val="hybridMultilevel"/>
    <w:tmpl w:val="8EB0594A"/>
    <w:lvl w:ilvl="0" w:tplc="10090001">
      <w:start w:val="1"/>
      <w:numFmt w:val="bullet"/>
      <w:lvlText w:val=""/>
      <w:lvlJc w:val="left"/>
      <w:pPr>
        <w:ind w:left="1080" w:hanging="360"/>
      </w:pPr>
      <w:rPr>
        <w:rFonts w:ascii="Symbol" w:hAnsi="Symbol" w:hint="default"/>
        <w:b w:val="0"/>
        <w:i w:val="0"/>
      </w:rPr>
    </w:lvl>
    <w:lvl w:ilvl="1" w:tplc="10090001">
      <w:start w:val="1"/>
      <w:numFmt w:val="bullet"/>
      <w:lvlText w:val=""/>
      <w:lvlJc w:val="left"/>
      <w:pPr>
        <w:ind w:left="1800" w:hanging="360"/>
      </w:pPr>
      <w:rPr>
        <w:rFonts w:ascii="Symbol" w:hAnsi="Symbol" w:hint="default"/>
      </w:r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0" w15:restartNumberingAfterBreak="0">
    <w:nsid w:val="697A3A89"/>
    <w:multiLevelType w:val="multilevel"/>
    <w:tmpl w:val="D3667C38"/>
    <w:lvl w:ilvl="0">
      <w:start w:val="1"/>
      <w:numFmt w:val="bullet"/>
      <w:lvlText w:val=""/>
      <w:lvlJc w:val="left"/>
      <w:pPr>
        <w:ind w:left="720" w:hanging="360"/>
      </w:pPr>
      <w:rPr>
        <w:rFonts w:ascii="Wingdings" w:hAnsi="Wingdings" w:hint="default"/>
        <w:color w:val="auto"/>
        <w:sz w:val="24"/>
        <w:szCs w:val="24"/>
      </w:rPr>
    </w:lvl>
    <w:lvl w:ilvl="1">
      <w:numFmt w:val="bullet"/>
      <w:lvlText w:val="o"/>
      <w:lvlJc w:val="left"/>
      <w:pPr>
        <w:ind w:left="1440" w:hanging="360"/>
      </w:pPr>
      <w:rPr>
        <w:rFonts w:ascii="Courier New" w:hAnsi="Courier New" w:cs="Courier New"/>
        <w:color w:val="auto"/>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6C426B43"/>
    <w:multiLevelType w:val="hybridMultilevel"/>
    <w:tmpl w:val="6E68FA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76253016"/>
    <w:multiLevelType w:val="hybridMultilevel"/>
    <w:tmpl w:val="847602C4"/>
    <w:lvl w:ilvl="0" w:tplc="370AD320">
      <w:start w:val="1"/>
      <w:numFmt w:val="bullet"/>
      <w:lvlText w:val=""/>
      <w:lvlJc w:val="left"/>
      <w:pPr>
        <w:ind w:left="1440" w:hanging="360"/>
      </w:pPr>
      <w:rPr>
        <w:rFonts w:ascii="Symbol" w:hAnsi="Symbol" w:hint="default"/>
      </w:rPr>
    </w:lvl>
    <w:lvl w:ilvl="1" w:tplc="10090003">
      <w:start w:val="1"/>
      <w:numFmt w:val="bullet"/>
      <w:lvlText w:val="o"/>
      <w:lvlJc w:val="left"/>
      <w:pPr>
        <w:ind w:left="1636"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num w:numId="1">
    <w:abstractNumId w:val="22"/>
  </w:num>
  <w:num w:numId="2">
    <w:abstractNumId w:val="13"/>
  </w:num>
  <w:num w:numId="3">
    <w:abstractNumId w:val="17"/>
  </w:num>
  <w:num w:numId="4">
    <w:abstractNumId w:val="12"/>
  </w:num>
  <w:num w:numId="5">
    <w:abstractNumId w:val="5"/>
  </w:num>
  <w:num w:numId="6">
    <w:abstractNumId w:val="11"/>
  </w:num>
  <w:num w:numId="7">
    <w:abstractNumId w:val="1"/>
  </w:num>
  <w:num w:numId="8">
    <w:abstractNumId w:val="2"/>
  </w:num>
  <w:num w:numId="9">
    <w:abstractNumId w:val="10"/>
  </w:num>
  <w:num w:numId="10">
    <w:abstractNumId w:val="19"/>
  </w:num>
  <w:num w:numId="11">
    <w:abstractNumId w:val="6"/>
  </w:num>
  <w:num w:numId="12">
    <w:abstractNumId w:val="8"/>
  </w:num>
  <w:num w:numId="13">
    <w:abstractNumId w:val="3"/>
  </w:num>
  <w:num w:numId="14">
    <w:abstractNumId w:val="15"/>
  </w:num>
  <w:num w:numId="15">
    <w:abstractNumId w:val="14"/>
  </w:num>
  <w:num w:numId="16">
    <w:abstractNumId w:val="18"/>
  </w:num>
  <w:num w:numId="17">
    <w:abstractNumId w:val="0"/>
  </w:num>
  <w:num w:numId="18">
    <w:abstractNumId w:val="16"/>
  </w:num>
  <w:num w:numId="19">
    <w:abstractNumId w:val="4"/>
  </w:num>
  <w:num w:numId="20">
    <w:abstractNumId w:val="21"/>
  </w:num>
  <w:num w:numId="21">
    <w:abstractNumId w:val="7"/>
  </w:num>
  <w:num w:numId="22">
    <w:abstractNumId w:val="20"/>
  </w:num>
  <w:num w:numId="23">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0A90"/>
    <w:rsid w:val="000003A0"/>
    <w:rsid w:val="00000C8F"/>
    <w:rsid w:val="00006773"/>
    <w:rsid w:val="00007982"/>
    <w:rsid w:val="000146FA"/>
    <w:rsid w:val="000204FE"/>
    <w:rsid w:val="00021B82"/>
    <w:rsid w:val="00022264"/>
    <w:rsid w:val="0002741D"/>
    <w:rsid w:val="00027C70"/>
    <w:rsid w:val="00030123"/>
    <w:rsid w:val="00030BA5"/>
    <w:rsid w:val="00031FAA"/>
    <w:rsid w:val="00032EAB"/>
    <w:rsid w:val="00035BEF"/>
    <w:rsid w:val="00036228"/>
    <w:rsid w:val="0003788B"/>
    <w:rsid w:val="0004001F"/>
    <w:rsid w:val="000425C5"/>
    <w:rsid w:val="00042DC9"/>
    <w:rsid w:val="00047300"/>
    <w:rsid w:val="00047BE5"/>
    <w:rsid w:val="00054FC7"/>
    <w:rsid w:val="000553FB"/>
    <w:rsid w:val="0005705E"/>
    <w:rsid w:val="00057584"/>
    <w:rsid w:val="00073C2D"/>
    <w:rsid w:val="0007524E"/>
    <w:rsid w:val="00075D92"/>
    <w:rsid w:val="000813F5"/>
    <w:rsid w:val="000814C5"/>
    <w:rsid w:val="00081B12"/>
    <w:rsid w:val="00086123"/>
    <w:rsid w:val="00086DF7"/>
    <w:rsid w:val="00091DB7"/>
    <w:rsid w:val="0009408A"/>
    <w:rsid w:val="00096AC2"/>
    <w:rsid w:val="000A1BFC"/>
    <w:rsid w:val="000A25CC"/>
    <w:rsid w:val="000B0037"/>
    <w:rsid w:val="000B46A6"/>
    <w:rsid w:val="000C4F44"/>
    <w:rsid w:val="000C55D3"/>
    <w:rsid w:val="000D5FC2"/>
    <w:rsid w:val="000E2045"/>
    <w:rsid w:val="000F175E"/>
    <w:rsid w:val="000F58CF"/>
    <w:rsid w:val="000F6F58"/>
    <w:rsid w:val="000F7605"/>
    <w:rsid w:val="00107FDA"/>
    <w:rsid w:val="00110212"/>
    <w:rsid w:val="00111A27"/>
    <w:rsid w:val="00117581"/>
    <w:rsid w:val="0012221F"/>
    <w:rsid w:val="001228D6"/>
    <w:rsid w:val="0012589F"/>
    <w:rsid w:val="0012738F"/>
    <w:rsid w:val="00127CED"/>
    <w:rsid w:val="00130E92"/>
    <w:rsid w:val="001336C3"/>
    <w:rsid w:val="00144C47"/>
    <w:rsid w:val="00151233"/>
    <w:rsid w:val="00152F2B"/>
    <w:rsid w:val="001538EB"/>
    <w:rsid w:val="00163171"/>
    <w:rsid w:val="0016369D"/>
    <w:rsid w:val="00165A29"/>
    <w:rsid w:val="00166C3E"/>
    <w:rsid w:val="001673BC"/>
    <w:rsid w:val="00167A7F"/>
    <w:rsid w:val="00170264"/>
    <w:rsid w:val="001706DC"/>
    <w:rsid w:val="00170C05"/>
    <w:rsid w:val="0017698B"/>
    <w:rsid w:val="00177E2F"/>
    <w:rsid w:val="00180EA4"/>
    <w:rsid w:val="00183A48"/>
    <w:rsid w:val="00185132"/>
    <w:rsid w:val="0018719B"/>
    <w:rsid w:val="001946FE"/>
    <w:rsid w:val="0019682A"/>
    <w:rsid w:val="00197C8E"/>
    <w:rsid w:val="001A06DB"/>
    <w:rsid w:val="001A2DB9"/>
    <w:rsid w:val="001A755A"/>
    <w:rsid w:val="001B066C"/>
    <w:rsid w:val="001B1119"/>
    <w:rsid w:val="001B1DAD"/>
    <w:rsid w:val="001B3739"/>
    <w:rsid w:val="001B742B"/>
    <w:rsid w:val="001C2660"/>
    <w:rsid w:val="001C3E5E"/>
    <w:rsid w:val="001C4576"/>
    <w:rsid w:val="001D0A90"/>
    <w:rsid w:val="001D15B8"/>
    <w:rsid w:val="001D1ADE"/>
    <w:rsid w:val="001D3DED"/>
    <w:rsid w:val="001D4DAF"/>
    <w:rsid w:val="001D552A"/>
    <w:rsid w:val="001E15D4"/>
    <w:rsid w:val="001E22F0"/>
    <w:rsid w:val="001E3BC9"/>
    <w:rsid w:val="001E6815"/>
    <w:rsid w:val="001F08FA"/>
    <w:rsid w:val="001F1E51"/>
    <w:rsid w:val="001F736C"/>
    <w:rsid w:val="00201C61"/>
    <w:rsid w:val="0020380D"/>
    <w:rsid w:val="002045F2"/>
    <w:rsid w:val="00204F52"/>
    <w:rsid w:val="002077DA"/>
    <w:rsid w:val="002116F6"/>
    <w:rsid w:val="00211D20"/>
    <w:rsid w:val="0021217A"/>
    <w:rsid w:val="002133A6"/>
    <w:rsid w:val="0021352C"/>
    <w:rsid w:val="00215AE7"/>
    <w:rsid w:val="00215C68"/>
    <w:rsid w:val="002219BD"/>
    <w:rsid w:val="00221EC4"/>
    <w:rsid w:val="00225A81"/>
    <w:rsid w:val="00227352"/>
    <w:rsid w:val="00227C3A"/>
    <w:rsid w:val="002302B7"/>
    <w:rsid w:val="002427B5"/>
    <w:rsid w:val="002450D9"/>
    <w:rsid w:val="002518E4"/>
    <w:rsid w:val="00256B1B"/>
    <w:rsid w:val="00257573"/>
    <w:rsid w:val="00257838"/>
    <w:rsid w:val="00257C31"/>
    <w:rsid w:val="00261451"/>
    <w:rsid w:val="00261D5E"/>
    <w:rsid w:val="002625AD"/>
    <w:rsid w:val="00263064"/>
    <w:rsid w:val="00266617"/>
    <w:rsid w:val="00266668"/>
    <w:rsid w:val="0026672D"/>
    <w:rsid w:val="002710BB"/>
    <w:rsid w:val="00271244"/>
    <w:rsid w:val="002731B4"/>
    <w:rsid w:val="00273498"/>
    <w:rsid w:val="002745F7"/>
    <w:rsid w:val="0028081D"/>
    <w:rsid w:val="00282072"/>
    <w:rsid w:val="0028230E"/>
    <w:rsid w:val="002851A7"/>
    <w:rsid w:val="00287CE0"/>
    <w:rsid w:val="00290546"/>
    <w:rsid w:val="00292DF8"/>
    <w:rsid w:val="0029661A"/>
    <w:rsid w:val="0029664D"/>
    <w:rsid w:val="00296FF4"/>
    <w:rsid w:val="002A290B"/>
    <w:rsid w:val="002B26FF"/>
    <w:rsid w:val="002B79B6"/>
    <w:rsid w:val="002C3E00"/>
    <w:rsid w:val="002C77AE"/>
    <w:rsid w:val="002D61E0"/>
    <w:rsid w:val="002E38EB"/>
    <w:rsid w:val="002E47E9"/>
    <w:rsid w:val="002E515D"/>
    <w:rsid w:val="002F360D"/>
    <w:rsid w:val="002F5789"/>
    <w:rsid w:val="0030014B"/>
    <w:rsid w:val="00302228"/>
    <w:rsid w:val="00302A55"/>
    <w:rsid w:val="00303BAB"/>
    <w:rsid w:val="00304EF1"/>
    <w:rsid w:val="003056A6"/>
    <w:rsid w:val="003057B0"/>
    <w:rsid w:val="003162BE"/>
    <w:rsid w:val="0032077B"/>
    <w:rsid w:val="00325AFC"/>
    <w:rsid w:val="00327DCE"/>
    <w:rsid w:val="003305BC"/>
    <w:rsid w:val="00332A4A"/>
    <w:rsid w:val="00335C0F"/>
    <w:rsid w:val="00342695"/>
    <w:rsid w:val="00344505"/>
    <w:rsid w:val="00347DF6"/>
    <w:rsid w:val="00354DC5"/>
    <w:rsid w:val="00356186"/>
    <w:rsid w:val="003635C9"/>
    <w:rsid w:val="0037029D"/>
    <w:rsid w:val="0037398A"/>
    <w:rsid w:val="00375A76"/>
    <w:rsid w:val="003771AA"/>
    <w:rsid w:val="00382099"/>
    <w:rsid w:val="003840E0"/>
    <w:rsid w:val="003871D1"/>
    <w:rsid w:val="003908E0"/>
    <w:rsid w:val="00392461"/>
    <w:rsid w:val="00392DD3"/>
    <w:rsid w:val="00393CF1"/>
    <w:rsid w:val="00394525"/>
    <w:rsid w:val="0039637C"/>
    <w:rsid w:val="003971D8"/>
    <w:rsid w:val="003A06FF"/>
    <w:rsid w:val="003A2840"/>
    <w:rsid w:val="003A6FEB"/>
    <w:rsid w:val="003A71B8"/>
    <w:rsid w:val="003B0E16"/>
    <w:rsid w:val="003B23AB"/>
    <w:rsid w:val="003B5916"/>
    <w:rsid w:val="003C178C"/>
    <w:rsid w:val="003C3970"/>
    <w:rsid w:val="003C78BD"/>
    <w:rsid w:val="003C7D4F"/>
    <w:rsid w:val="003D43A2"/>
    <w:rsid w:val="003D45D2"/>
    <w:rsid w:val="003D508C"/>
    <w:rsid w:val="003D72C8"/>
    <w:rsid w:val="003D7941"/>
    <w:rsid w:val="003E67A7"/>
    <w:rsid w:val="003F22D6"/>
    <w:rsid w:val="003F2D1E"/>
    <w:rsid w:val="004003A0"/>
    <w:rsid w:val="004034D2"/>
    <w:rsid w:val="00407283"/>
    <w:rsid w:val="00407E45"/>
    <w:rsid w:val="00412228"/>
    <w:rsid w:val="00417EAF"/>
    <w:rsid w:val="00417EFC"/>
    <w:rsid w:val="00420AE7"/>
    <w:rsid w:val="00425A01"/>
    <w:rsid w:val="00426D42"/>
    <w:rsid w:val="0042715C"/>
    <w:rsid w:val="004274D3"/>
    <w:rsid w:val="004331E8"/>
    <w:rsid w:val="00433254"/>
    <w:rsid w:val="0043701D"/>
    <w:rsid w:val="00450AB8"/>
    <w:rsid w:val="00450DD8"/>
    <w:rsid w:val="00451C4C"/>
    <w:rsid w:val="00455BE4"/>
    <w:rsid w:val="004635E8"/>
    <w:rsid w:val="00470109"/>
    <w:rsid w:val="00473B2B"/>
    <w:rsid w:val="00473E5D"/>
    <w:rsid w:val="0047631B"/>
    <w:rsid w:val="00476A8B"/>
    <w:rsid w:val="00490874"/>
    <w:rsid w:val="00493770"/>
    <w:rsid w:val="00493F4C"/>
    <w:rsid w:val="004A1090"/>
    <w:rsid w:val="004A15CF"/>
    <w:rsid w:val="004A18E4"/>
    <w:rsid w:val="004A1FD0"/>
    <w:rsid w:val="004A3B17"/>
    <w:rsid w:val="004B1BB6"/>
    <w:rsid w:val="004B6AD8"/>
    <w:rsid w:val="004C2C42"/>
    <w:rsid w:val="004C391B"/>
    <w:rsid w:val="004C607E"/>
    <w:rsid w:val="004C6FBD"/>
    <w:rsid w:val="004C7996"/>
    <w:rsid w:val="004D2786"/>
    <w:rsid w:val="004D42E8"/>
    <w:rsid w:val="004D48B9"/>
    <w:rsid w:val="004D4FD8"/>
    <w:rsid w:val="004D5D5C"/>
    <w:rsid w:val="004E4757"/>
    <w:rsid w:val="004E52D5"/>
    <w:rsid w:val="004E7764"/>
    <w:rsid w:val="004E79E0"/>
    <w:rsid w:val="004F0C48"/>
    <w:rsid w:val="004F340A"/>
    <w:rsid w:val="004F4023"/>
    <w:rsid w:val="005000AD"/>
    <w:rsid w:val="00506C25"/>
    <w:rsid w:val="00510162"/>
    <w:rsid w:val="005106FC"/>
    <w:rsid w:val="00510C83"/>
    <w:rsid w:val="00514E74"/>
    <w:rsid w:val="0051511C"/>
    <w:rsid w:val="00525BEB"/>
    <w:rsid w:val="00527B9B"/>
    <w:rsid w:val="00533EAF"/>
    <w:rsid w:val="00534AA4"/>
    <w:rsid w:val="0053673C"/>
    <w:rsid w:val="00536C34"/>
    <w:rsid w:val="00541178"/>
    <w:rsid w:val="00542F9E"/>
    <w:rsid w:val="00543E51"/>
    <w:rsid w:val="00545D29"/>
    <w:rsid w:val="0055240A"/>
    <w:rsid w:val="00555511"/>
    <w:rsid w:val="00556875"/>
    <w:rsid w:val="005614AE"/>
    <w:rsid w:val="00563C2E"/>
    <w:rsid w:val="00564B4F"/>
    <w:rsid w:val="0057140F"/>
    <w:rsid w:val="005740A0"/>
    <w:rsid w:val="00574923"/>
    <w:rsid w:val="00576C02"/>
    <w:rsid w:val="0057713A"/>
    <w:rsid w:val="00580BAE"/>
    <w:rsid w:val="005814B8"/>
    <w:rsid w:val="0058281B"/>
    <w:rsid w:val="00584BA1"/>
    <w:rsid w:val="005853C6"/>
    <w:rsid w:val="00585F76"/>
    <w:rsid w:val="00597844"/>
    <w:rsid w:val="005A1262"/>
    <w:rsid w:val="005A6271"/>
    <w:rsid w:val="005A62C7"/>
    <w:rsid w:val="005B12EE"/>
    <w:rsid w:val="005B4152"/>
    <w:rsid w:val="005B7875"/>
    <w:rsid w:val="005C010E"/>
    <w:rsid w:val="005C2178"/>
    <w:rsid w:val="005C6C27"/>
    <w:rsid w:val="005D19B0"/>
    <w:rsid w:val="005D2352"/>
    <w:rsid w:val="005D37DF"/>
    <w:rsid w:val="005D6401"/>
    <w:rsid w:val="005D6E5C"/>
    <w:rsid w:val="005E102E"/>
    <w:rsid w:val="005E1ED9"/>
    <w:rsid w:val="005E29FA"/>
    <w:rsid w:val="005E3021"/>
    <w:rsid w:val="005E61D6"/>
    <w:rsid w:val="005E6707"/>
    <w:rsid w:val="005E79AF"/>
    <w:rsid w:val="005F117C"/>
    <w:rsid w:val="005F2D11"/>
    <w:rsid w:val="005F6108"/>
    <w:rsid w:val="00603392"/>
    <w:rsid w:val="00603D71"/>
    <w:rsid w:val="00621E7E"/>
    <w:rsid w:val="00622000"/>
    <w:rsid w:val="0062413F"/>
    <w:rsid w:val="00632806"/>
    <w:rsid w:val="00634F8B"/>
    <w:rsid w:val="0063696D"/>
    <w:rsid w:val="006374EE"/>
    <w:rsid w:val="00637D17"/>
    <w:rsid w:val="0064341A"/>
    <w:rsid w:val="00645A05"/>
    <w:rsid w:val="006517F8"/>
    <w:rsid w:val="006525E8"/>
    <w:rsid w:val="00652BAA"/>
    <w:rsid w:val="00665354"/>
    <w:rsid w:val="00665EFF"/>
    <w:rsid w:val="006660F0"/>
    <w:rsid w:val="006666F3"/>
    <w:rsid w:val="00666DE4"/>
    <w:rsid w:val="00670835"/>
    <w:rsid w:val="00672591"/>
    <w:rsid w:val="0068189B"/>
    <w:rsid w:val="00681C7A"/>
    <w:rsid w:val="00683E31"/>
    <w:rsid w:val="0069064B"/>
    <w:rsid w:val="006908C2"/>
    <w:rsid w:val="006916AE"/>
    <w:rsid w:val="00696179"/>
    <w:rsid w:val="006A18BC"/>
    <w:rsid w:val="006A316C"/>
    <w:rsid w:val="006A3C2B"/>
    <w:rsid w:val="006A4D62"/>
    <w:rsid w:val="006A630E"/>
    <w:rsid w:val="006B070C"/>
    <w:rsid w:val="006B1DE3"/>
    <w:rsid w:val="006B2F4A"/>
    <w:rsid w:val="006B37A0"/>
    <w:rsid w:val="006B49AB"/>
    <w:rsid w:val="006B6A41"/>
    <w:rsid w:val="006B6BAB"/>
    <w:rsid w:val="006C0F01"/>
    <w:rsid w:val="006C695E"/>
    <w:rsid w:val="006C7650"/>
    <w:rsid w:val="006D3BC0"/>
    <w:rsid w:val="006D486F"/>
    <w:rsid w:val="006E07A7"/>
    <w:rsid w:val="006E20E6"/>
    <w:rsid w:val="006E3CB9"/>
    <w:rsid w:val="006E58AF"/>
    <w:rsid w:val="006E6FD8"/>
    <w:rsid w:val="006F0F6D"/>
    <w:rsid w:val="006F3ECC"/>
    <w:rsid w:val="006F43A0"/>
    <w:rsid w:val="006F61BE"/>
    <w:rsid w:val="006F6E5C"/>
    <w:rsid w:val="006F7F35"/>
    <w:rsid w:val="00713163"/>
    <w:rsid w:val="00716352"/>
    <w:rsid w:val="00721916"/>
    <w:rsid w:val="00723234"/>
    <w:rsid w:val="00724D45"/>
    <w:rsid w:val="007274D6"/>
    <w:rsid w:val="00734523"/>
    <w:rsid w:val="00734911"/>
    <w:rsid w:val="007359CC"/>
    <w:rsid w:val="00735ADC"/>
    <w:rsid w:val="0073788C"/>
    <w:rsid w:val="00737CA7"/>
    <w:rsid w:val="007409A9"/>
    <w:rsid w:val="00744F6B"/>
    <w:rsid w:val="00745C95"/>
    <w:rsid w:val="00753717"/>
    <w:rsid w:val="00754D3E"/>
    <w:rsid w:val="00757E4D"/>
    <w:rsid w:val="00763096"/>
    <w:rsid w:val="007633DB"/>
    <w:rsid w:val="0077551C"/>
    <w:rsid w:val="00777B93"/>
    <w:rsid w:val="00780E0A"/>
    <w:rsid w:val="00781B6F"/>
    <w:rsid w:val="00781F71"/>
    <w:rsid w:val="00782E9D"/>
    <w:rsid w:val="00795C05"/>
    <w:rsid w:val="00797A0A"/>
    <w:rsid w:val="007A4D1C"/>
    <w:rsid w:val="007B0518"/>
    <w:rsid w:val="007B7D91"/>
    <w:rsid w:val="007C03C9"/>
    <w:rsid w:val="007C4111"/>
    <w:rsid w:val="007D07CE"/>
    <w:rsid w:val="007D4AD3"/>
    <w:rsid w:val="007D79F1"/>
    <w:rsid w:val="007D7B1B"/>
    <w:rsid w:val="007E07D4"/>
    <w:rsid w:val="007E16D8"/>
    <w:rsid w:val="007E4103"/>
    <w:rsid w:val="007F0B23"/>
    <w:rsid w:val="007F4BEC"/>
    <w:rsid w:val="007F6BAA"/>
    <w:rsid w:val="007F7F1A"/>
    <w:rsid w:val="0080023A"/>
    <w:rsid w:val="008039D8"/>
    <w:rsid w:val="00805F09"/>
    <w:rsid w:val="008123F7"/>
    <w:rsid w:val="00812797"/>
    <w:rsid w:val="00820A2A"/>
    <w:rsid w:val="00822356"/>
    <w:rsid w:val="00825003"/>
    <w:rsid w:val="008259D9"/>
    <w:rsid w:val="00832314"/>
    <w:rsid w:val="00832CC6"/>
    <w:rsid w:val="00834D06"/>
    <w:rsid w:val="008374AB"/>
    <w:rsid w:val="00840C0A"/>
    <w:rsid w:val="00843F3E"/>
    <w:rsid w:val="00845760"/>
    <w:rsid w:val="0084650E"/>
    <w:rsid w:val="00856D6F"/>
    <w:rsid w:val="0086365E"/>
    <w:rsid w:val="00864BD1"/>
    <w:rsid w:val="008653CB"/>
    <w:rsid w:val="0086636B"/>
    <w:rsid w:val="0087446D"/>
    <w:rsid w:val="00881A37"/>
    <w:rsid w:val="00883B72"/>
    <w:rsid w:val="00884155"/>
    <w:rsid w:val="008849CC"/>
    <w:rsid w:val="00894E89"/>
    <w:rsid w:val="008965E9"/>
    <w:rsid w:val="008A11E2"/>
    <w:rsid w:val="008A1DEF"/>
    <w:rsid w:val="008A2FAE"/>
    <w:rsid w:val="008A2FC0"/>
    <w:rsid w:val="008A3670"/>
    <w:rsid w:val="008B0640"/>
    <w:rsid w:val="008B09DB"/>
    <w:rsid w:val="008B5808"/>
    <w:rsid w:val="008B5D92"/>
    <w:rsid w:val="008B6C3A"/>
    <w:rsid w:val="008C1279"/>
    <w:rsid w:val="008C1F8A"/>
    <w:rsid w:val="008C3F33"/>
    <w:rsid w:val="008C5B02"/>
    <w:rsid w:val="008C6948"/>
    <w:rsid w:val="008C6956"/>
    <w:rsid w:val="008D2F45"/>
    <w:rsid w:val="008D44C6"/>
    <w:rsid w:val="008D4FF7"/>
    <w:rsid w:val="008E107E"/>
    <w:rsid w:val="008E39FB"/>
    <w:rsid w:val="008F05BE"/>
    <w:rsid w:val="008F194C"/>
    <w:rsid w:val="00900068"/>
    <w:rsid w:val="00901DD2"/>
    <w:rsid w:val="00904D4C"/>
    <w:rsid w:val="00907891"/>
    <w:rsid w:val="00907DDB"/>
    <w:rsid w:val="00910BA6"/>
    <w:rsid w:val="009113B2"/>
    <w:rsid w:val="00912EB7"/>
    <w:rsid w:val="00913CD6"/>
    <w:rsid w:val="00913E0E"/>
    <w:rsid w:val="00916F4B"/>
    <w:rsid w:val="0092171B"/>
    <w:rsid w:val="00922FE7"/>
    <w:rsid w:val="0092380F"/>
    <w:rsid w:val="00924BBB"/>
    <w:rsid w:val="00926340"/>
    <w:rsid w:val="00926E9C"/>
    <w:rsid w:val="00927A71"/>
    <w:rsid w:val="009302C1"/>
    <w:rsid w:val="00931570"/>
    <w:rsid w:val="00931840"/>
    <w:rsid w:val="00937184"/>
    <w:rsid w:val="00937DDC"/>
    <w:rsid w:val="0094117F"/>
    <w:rsid w:val="00942C2E"/>
    <w:rsid w:val="00943B98"/>
    <w:rsid w:val="00944806"/>
    <w:rsid w:val="00952EB0"/>
    <w:rsid w:val="00954520"/>
    <w:rsid w:val="00955446"/>
    <w:rsid w:val="0095675D"/>
    <w:rsid w:val="009608B8"/>
    <w:rsid w:val="00960A83"/>
    <w:rsid w:val="00961444"/>
    <w:rsid w:val="009614CE"/>
    <w:rsid w:val="00962D94"/>
    <w:rsid w:val="00964BBA"/>
    <w:rsid w:val="00965BA9"/>
    <w:rsid w:val="00965F10"/>
    <w:rsid w:val="00977911"/>
    <w:rsid w:val="00983965"/>
    <w:rsid w:val="00990FA3"/>
    <w:rsid w:val="0099115C"/>
    <w:rsid w:val="00995308"/>
    <w:rsid w:val="0099686F"/>
    <w:rsid w:val="009979D5"/>
    <w:rsid w:val="00997BBA"/>
    <w:rsid w:val="009A071E"/>
    <w:rsid w:val="009B7548"/>
    <w:rsid w:val="009C5F8A"/>
    <w:rsid w:val="009D211E"/>
    <w:rsid w:val="009D24D7"/>
    <w:rsid w:val="009E3EBE"/>
    <w:rsid w:val="009E71F6"/>
    <w:rsid w:val="009F5A83"/>
    <w:rsid w:val="00A00BC3"/>
    <w:rsid w:val="00A0491D"/>
    <w:rsid w:val="00A05115"/>
    <w:rsid w:val="00A14D07"/>
    <w:rsid w:val="00A23685"/>
    <w:rsid w:val="00A36C51"/>
    <w:rsid w:val="00A41635"/>
    <w:rsid w:val="00A42C1E"/>
    <w:rsid w:val="00A4483D"/>
    <w:rsid w:val="00A5590A"/>
    <w:rsid w:val="00A55C24"/>
    <w:rsid w:val="00A6346A"/>
    <w:rsid w:val="00A661C9"/>
    <w:rsid w:val="00A66A48"/>
    <w:rsid w:val="00A70408"/>
    <w:rsid w:val="00A70AD8"/>
    <w:rsid w:val="00A70FA2"/>
    <w:rsid w:val="00A71666"/>
    <w:rsid w:val="00A72477"/>
    <w:rsid w:val="00A7296E"/>
    <w:rsid w:val="00A72BA3"/>
    <w:rsid w:val="00A733C6"/>
    <w:rsid w:val="00A73B4A"/>
    <w:rsid w:val="00A76AEB"/>
    <w:rsid w:val="00A82D75"/>
    <w:rsid w:val="00A8432F"/>
    <w:rsid w:val="00A8554C"/>
    <w:rsid w:val="00A90804"/>
    <w:rsid w:val="00A93659"/>
    <w:rsid w:val="00A963DB"/>
    <w:rsid w:val="00A972D7"/>
    <w:rsid w:val="00A97B57"/>
    <w:rsid w:val="00AA06D4"/>
    <w:rsid w:val="00AA2CB9"/>
    <w:rsid w:val="00AA2ECC"/>
    <w:rsid w:val="00AA6168"/>
    <w:rsid w:val="00AB0548"/>
    <w:rsid w:val="00AB139A"/>
    <w:rsid w:val="00AB21C4"/>
    <w:rsid w:val="00AB3707"/>
    <w:rsid w:val="00AB3B60"/>
    <w:rsid w:val="00AC58C5"/>
    <w:rsid w:val="00AC619C"/>
    <w:rsid w:val="00AD1124"/>
    <w:rsid w:val="00AD64AA"/>
    <w:rsid w:val="00AD7C83"/>
    <w:rsid w:val="00AE0DB9"/>
    <w:rsid w:val="00AE2FE4"/>
    <w:rsid w:val="00AE3665"/>
    <w:rsid w:val="00AE3C36"/>
    <w:rsid w:val="00AE3EE4"/>
    <w:rsid w:val="00AE49BB"/>
    <w:rsid w:val="00AE51EE"/>
    <w:rsid w:val="00AE6891"/>
    <w:rsid w:val="00AE6A8D"/>
    <w:rsid w:val="00AF2C3A"/>
    <w:rsid w:val="00AF4C68"/>
    <w:rsid w:val="00AF7A5D"/>
    <w:rsid w:val="00B011D8"/>
    <w:rsid w:val="00B016B3"/>
    <w:rsid w:val="00B02C1B"/>
    <w:rsid w:val="00B02ECD"/>
    <w:rsid w:val="00B04877"/>
    <w:rsid w:val="00B10D60"/>
    <w:rsid w:val="00B114DD"/>
    <w:rsid w:val="00B125B2"/>
    <w:rsid w:val="00B12D80"/>
    <w:rsid w:val="00B13ACF"/>
    <w:rsid w:val="00B1412C"/>
    <w:rsid w:val="00B15BEE"/>
    <w:rsid w:val="00B225CA"/>
    <w:rsid w:val="00B22B95"/>
    <w:rsid w:val="00B311E1"/>
    <w:rsid w:val="00B32D4C"/>
    <w:rsid w:val="00B34682"/>
    <w:rsid w:val="00B347DF"/>
    <w:rsid w:val="00B35915"/>
    <w:rsid w:val="00B4186D"/>
    <w:rsid w:val="00B43836"/>
    <w:rsid w:val="00B47F8F"/>
    <w:rsid w:val="00B5276D"/>
    <w:rsid w:val="00B56B06"/>
    <w:rsid w:val="00B64B1F"/>
    <w:rsid w:val="00B661FD"/>
    <w:rsid w:val="00B67BA1"/>
    <w:rsid w:val="00B72910"/>
    <w:rsid w:val="00B72C4D"/>
    <w:rsid w:val="00B74F03"/>
    <w:rsid w:val="00B76323"/>
    <w:rsid w:val="00B829D5"/>
    <w:rsid w:val="00B85C61"/>
    <w:rsid w:val="00B8676E"/>
    <w:rsid w:val="00B86AB3"/>
    <w:rsid w:val="00B86DD0"/>
    <w:rsid w:val="00B871BC"/>
    <w:rsid w:val="00B87B6C"/>
    <w:rsid w:val="00B913BE"/>
    <w:rsid w:val="00B920B9"/>
    <w:rsid w:val="00B963E9"/>
    <w:rsid w:val="00BA0A1E"/>
    <w:rsid w:val="00BA1570"/>
    <w:rsid w:val="00BA2173"/>
    <w:rsid w:val="00BA240C"/>
    <w:rsid w:val="00BB2E86"/>
    <w:rsid w:val="00BB4054"/>
    <w:rsid w:val="00BB49CB"/>
    <w:rsid w:val="00BC03AC"/>
    <w:rsid w:val="00BC5617"/>
    <w:rsid w:val="00BC6C3C"/>
    <w:rsid w:val="00BC7221"/>
    <w:rsid w:val="00BC75F5"/>
    <w:rsid w:val="00BD1AD3"/>
    <w:rsid w:val="00BD51EB"/>
    <w:rsid w:val="00BD5DFA"/>
    <w:rsid w:val="00BD6CFA"/>
    <w:rsid w:val="00BD7D71"/>
    <w:rsid w:val="00BE0198"/>
    <w:rsid w:val="00BE12D1"/>
    <w:rsid w:val="00BE272B"/>
    <w:rsid w:val="00BE43AE"/>
    <w:rsid w:val="00BE5F2F"/>
    <w:rsid w:val="00BE6B1A"/>
    <w:rsid w:val="00BE6E8F"/>
    <w:rsid w:val="00BE725B"/>
    <w:rsid w:val="00BF0CC7"/>
    <w:rsid w:val="00BF1AC7"/>
    <w:rsid w:val="00BF367A"/>
    <w:rsid w:val="00BF3C67"/>
    <w:rsid w:val="00BF5084"/>
    <w:rsid w:val="00BF7889"/>
    <w:rsid w:val="00C12D2F"/>
    <w:rsid w:val="00C15D65"/>
    <w:rsid w:val="00C16D86"/>
    <w:rsid w:val="00C227FF"/>
    <w:rsid w:val="00C24ABF"/>
    <w:rsid w:val="00C25B58"/>
    <w:rsid w:val="00C25F55"/>
    <w:rsid w:val="00C27A1A"/>
    <w:rsid w:val="00C303BE"/>
    <w:rsid w:val="00C32154"/>
    <w:rsid w:val="00C33651"/>
    <w:rsid w:val="00C33EBE"/>
    <w:rsid w:val="00C34B17"/>
    <w:rsid w:val="00C34F6D"/>
    <w:rsid w:val="00C367C2"/>
    <w:rsid w:val="00C428D6"/>
    <w:rsid w:val="00C445BC"/>
    <w:rsid w:val="00C46592"/>
    <w:rsid w:val="00C471D2"/>
    <w:rsid w:val="00C4786C"/>
    <w:rsid w:val="00C5037C"/>
    <w:rsid w:val="00C506E1"/>
    <w:rsid w:val="00C507B1"/>
    <w:rsid w:val="00C528B2"/>
    <w:rsid w:val="00C60087"/>
    <w:rsid w:val="00C60EE4"/>
    <w:rsid w:val="00C65655"/>
    <w:rsid w:val="00C660A0"/>
    <w:rsid w:val="00C67C6B"/>
    <w:rsid w:val="00C72DB5"/>
    <w:rsid w:val="00C80922"/>
    <w:rsid w:val="00C8267A"/>
    <w:rsid w:val="00C850B5"/>
    <w:rsid w:val="00C8635D"/>
    <w:rsid w:val="00C90766"/>
    <w:rsid w:val="00C91D4C"/>
    <w:rsid w:val="00C95D45"/>
    <w:rsid w:val="00CA1605"/>
    <w:rsid w:val="00CA3C55"/>
    <w:rsid w:val="00CA4EA1"/>
    <w:rsid w:val="00CB5145"/>
    <w:rsid w:val="00CC0871"/>
    <w:rsid w:val="00CC1510"/>
    <w:rsid w:val="00CC21AF"/>
    <w:rsid w:val="00CC4350"/>
    <w:rsid w:val="00CC7938"/>
    <w:rsid w:val="00CD4905"/>
    <w:rsid w:val="00CD529E"/>
    <w:rsid w:val="00CD7227"/>
    <w:rsid w:val="00CE3F4A"/>
    <w:rsid w:val="00CE4C93"/>
    <w:rsid w:val="00CE6521"/>
    <w:rsid w:val="00CE6A5A"/>
    <w:rsid w:val="00CF32CD"/>
    <w:rsid w:val="00CF4B15"/>
    <w:rsid w:val="00CF7F42"/>
    <w:rsid w:val="00D0537D"/>
    <w:rsid w:val="00D11ED2"/>
    <w:rsid w:val="00D126E2"/>
    <w:rsid w:val="00D13444"/>
    <w:rsid w:val="00D14458"/>
    <w:rsid w:val="00D155AD"/>
    <w:rsid w:val="00D20536"/>
    <w:rsid w:val="00D22292"/>
    <w:rsid w:val="00D22629"/>
    <w:rsid w:val="00D302C5"/>
    <w:rsid w:val="00D324FF"/>
    <w:rsid w:val="00D32580"/>
    <w:rsid w:val="00D35A02"/>
    <w:rsid w:val="00D37395"/>
    <w:rsid w:val="00D4054C"/>
    <w:rsid w:val="00D418BA"/>
    <w:rsid w:val="00D4350E"/>
    <w:rsid w:val="00D43E01"/>
    <w:rsid w:val="00D46891"/>
    <w:rsid w:val="00D47492"/>
    <w:rsid w:val="00D51727"/>
    <w:rsid w:val="00D54A7E"/>
    <w:rsid w:val="00D62D6C"/>
    <w:rsid w:val="00D64772"/>
    <w:rsid w:val="00D649B5"/>
    <w:rsid w:val="00D67E00"/>
    <w:rsid w:val="00D72412"/>
    <w:rsid w:val="00D73804"/>
    <w:rsid w:val="00D81D5E"/>
    <w:rsid w:val="00D82085"/>
    <w:rsid w:val="00D86F7B"/>
    <w:rsid w:val="00D9085B"/>
    <w:rsid w:val="00D90AA7"/>
    <w:rsid w:val="00D92388"/>
    <w:rsid w:val="00D9692F"/>
    <w:rsid w:val="00DA451C"/>
    <w:rsid w:val="00DA4709"/>
    <w:rsid w:val="00DA5949"/>
    <w:rsid w:val="00DA5A70"/>
    <w:rsid w:val="00DA7239"/>
    <w:rsid w:val="00DB347C"/>
    <w:rsid w:val="00DB356E"/>
    <w:rsid w:val="00DB54F2"/>
    <w:rsid w:val="00DB5E46"/>
    <w:rsid w:val="00DC083E"/>
    <w:rsid w:val="00DC1F0F"/>
    <w:rsid w:val="00DC2DD7"/>
    <w:rsid w:val="00DC602C"/>
    <w:rsid w:val="00DD0796"/>
    <w:rsid w:val="00DD7C2D"/>
    <w:rsid w:val="00DE060D"/>
    <w:rsid w:val="00DE36E4"/>
    <w:rsid w:val="00DE3D37"/>
    <w:rsid w:val="00DF01F8"/>
    <w:rsid w:val="00DF21F8"/>
    <w:rsid w:val="00DF2C7E"/>
    <w:rsid w:val="00E014F9"/>
    <w:rsid w:val="00E0555B"/>
    <w:rsid w:val="00E05F45"/>
    <w:rsid w:val="00E07052"/>
    <w:rsid w:val="00E07DF5"/>
    <w:rsid w:val="00E15B41"/>
    <w:rsid w:val="00E2288C"/>
    <w:rsid w:val="00E22F37"/>
    <w:rsid w:val="00E245FE"/>
    <w:rsid w:val="00E27130"/>
    <w:rsid w:val="00E271AA"/>
    <w:rsid w:val="00E338B1"/>
    <w:rsid w:val="00E37415"/>
    <w:rsid w:val="00E423A7"/>
    <w:rsid w:val="00E45B58"/>
    <w:rsid w:val="00E46C4C"/>
    <w:rsid w:val="00E51354"/>
    <w:rsid w:val="00E53867"/>
    <w:rsid w:val="00E56EC7"/>
    <w:rsid w:val="00E609DC"/>
    <w:rsid w:val="00E60B4F"/>
    <w:rsid w:val="00E62532"/>
    <w:rsid w:val="00E666DA"/>
    <w:rsid w:val="00E71237"/>
    <w:rsid w:val="00E728B0"/>
    <w:rsid w:val="00E75389"/>
    <w:rsid w:val="00E75B9B"/>
    <w:rsid w:val="00E80BF9"/>
    <w:rsid w:val="00E80C46"/>
    <w:rsid w:val="00E81AAB"/>
    <w:rsid w:val="00E83DC8"/>
    <w:rsid w:val="00E85BC6"/>
    <w:rsid w:val="00E87FB1"/>
    <w:rsid w:val="00E912E2"/>
    <w:rsid w:val="00E92CCA"/>
    <w:rsid w:val="00E96CB9"/>
    <w:rsid w:val="00E97592"/>
    <w:rsid w:val="00E97707"/>
    <w:rsid w:val="00EA2A5B"/>
    <w:rsid w:val="00EA38F3"/>
    <w:rsid w:val="00EA74DE"/>
    <w:rsid w:val="00EB013A"/>
    <w:rsid w:val="00EB243C"/>
    <w:rsid w:val="00EB4EA1"/>
    <w:rsid w:val="00EB518B"/>
    <w:rsid w:val="00EB608D"/>
    <w:rsid w:val="00EC08C8"/>
    <w:rsid w:val="00EC109B"/>
    <w:rsid w:val="00EC15BC"/>
    <w:rsid w:val="00EC4B88"/>
    <w:rsid w:val="00EC53A9"/>
    <w:rsid w:val="00EC66A1"/>
    <w:rsid w:val="00EC7D70"/>
    <w:rsid w:val="00ED07F7"/>
    <w:rsid w:val="00ED2477"/>
    <w:rsid w:val="00ED574E"/>
    <w:rsid w:val="00ED6444"/>
    <w:rsid w:val="00EE0057"/>
    <w:rsid w:val="00EE1D2B"/>
    <w:rsid w:val="00EE49CC"/>
    <w:rsid w:val="00EE68FE"/>
    <w:rsid w:val="00EE7361"/>
    <w:rsid w:val="00EF07DB"/>
    <w:rsid w:val="00EF34EC"/>
    <w:rsid w:val="00EF65EE"/>
    <w:rsid w:val="00F043DD"/>
    <w:rsid w:val="00F049AB"/>
    <w:rsid w:val="00F04CFB"/>
    <w:rsid w:val="00F10D0C"/>
    <w:rsid w:val="00F11192"/>
    <w:rsid w:val="00F13060"/>
    <w:rsid w:val="00F158E2"/>
    <w:rsid w:val="00F15F22"/>
    <w:rsid w:val="00F16CDE"/>
    <w:rsid w:val="00F22E21"/>
    <w:rsid w:val="00F23569"/>
    <w:rsid w:val="00F23B24"/>
    <w:rsid w:val="00F256DF"/>
    <w:rsid w:val="00F2798C"/>
    <w:rsid w:val="00F35B53"/>
    <w:rsid w:val="00F36AB7"/>
    <w:rsid w:val="00F43827"/>
    <w:rsid w:val="00F4527C"/>
    <w:rsid w:val="00F463E7"/>
    <w:rsid w:val="00F5418D"/>
    <w:rsid w:val="00F55EA3"/>
    <w:rsid w:val="00F77220"/>
    <w:rsid w:val="00F96E0A"/>
    <w:rsid w:val="00FA0546"/>
    <w:rsid w:val="00FA56A5"/>
    <w:rsid w:val="00FA679B"/>
    <w:rsid w:val="00FA7897"/>
    <w:rsid w:val="00FB1C4B"/>
    <w:rsid w:val="00FB506E"/>
    <w:rsid w:val="00FB5B32"/>
    <w:rsid w:val="00FB6958"/>
    <w:rsid w:val="00FB720E"/>
    <w:rsid w:val="00FC1B6D"/>
    <w:rsid w:val="00FC2868"/>
    <w:rsid w:val="00FC410F"/>
    <w:rsid w:val="00FD09AD"/>
    <w:rsid w:val="00FD3620"/>
    <w:rsid w:val="00FD5B42"/>
    <w:rsid w:val="00FE06CE"/>
    <w:rsid w:val="00FE36B0"/>
    <w:rsid w:val="00FE6175"/>
    <w:rsid w:val="00FE6292"/>
    <w:rsid w:val="00FF05F7"/>
    <w:rsid w:val="00FF0F0C"/>
    <w:rsid w:val="00FF2E89"/>
    <w:rsid w:val="00FF5340"/>
    <w:rsid w:val="00FF5657"/>
    <w:rsid w:val="00FF68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09F3817"/>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rsid w:val="007D7B1B"/>
    <w:pPr>
      <w:spacing w:before="120" w:after="120" w:line="360" w:lineRule="auto"/>
    </w:pPr>
    <w:rPr>
      <w:rFonts w:ascii="Arial" w:hAnsi="Arial"/>
    </w:rPr>
  </w:style>
  <w:style w:type="paragraph" w:styleId="Heading1">
    <w:name w:val="heading 1"/>
    <w:aliases w:val="Handbook"/>
    <w:basedOn w:val="Normal"/>
    <w:next w:val="Normal"/>
    <w:link w:val="Heading1Char"/>
    <w:uiPriority w:val="9"/>
    <w:qFormat/>
    <w:rsid w:val="002D61E0"/>
    <w:pPr>
      <w:keepNext/>
      <w:keepLines/>
      <w:spacing w:before="720" w:after="240"/>
      <w:ind w:left="431" w:hanging="431"/>
      <w:outlineLvl w:val="0"/>
    </w:pPr>
    <w:rPr>
      <w:rFonts w:eastAsiaTheme="majorEastAsia" w:cstheme="majorBidi"/>
      <w:b/>
      <w:sz w:val="36"/>
      <w:szCs w:val="36"/>
      <w:lang w:val="en-CA"/>
    </w:rPr>
  </w:style>
  <w:style w:type="paragraph" w:styleId="Heading2">
    <w:name w:val="heading 2"/>
    <w:aliases w:val="Section"/>
    <w:basedOn w:val="Normal"/>
    <w:next w:val="Normal"/>
    <w:link w:val="Heading2Char"/>
    <w:uiPriority w:val="9"/>
    <w:unhideWhenUsed/>
    <w:qFormat/>
    <w:rsid w:val="00FB1C4B"/>
    <w:pPr>
      <w:keepNext/>
      <w:keepLines/>
      <w:spacing w:before="360"/>
      <w:ind w:left="737" w:hanging="737"/>
      <w:outlineLvl w:val="1"/>
    </w:pPr>
    <w:rPr>
      <w:rFonts w:eastAsiaTheme="majorEastAsia" w:cstheme="majorBidi"/>
      <w:b/>
      <w:sz w:val="32"/>
      <w:szCs w:val="32"/>
      <w:lang w:val="en-CA"/>
    </w:rPr>
  </w:style>
  <w:style w:type="paragraph" w:styleId="Heading3">
    <w:name w:val="heading 3"/>
    <w:aliases w:val="Subheading"/>
    <w:basedOn w:val="Normal"/>
    <w:next w:val="Normal"/>
    <w:link w:val="Heading3Char"/>
    <w:uiPriority w:val="9"/>
    <w:unhideWhenUsed/>
    <w:qFormat/>
    <w:rsid w:val="002D61E0"/>
    <w:pPr>
      <w:keepNext/>
      <w:keepLines/>
      <w:spacing w:before="240" w:after="240"/>
      <w:ind w:left="720" w:hanging="720"/>
      <w:outlineLvl w:val="2"/>
    </w:pPr>
    <w:rPr>
      <w:rFonts w:eastAsiaTheme="majorEastAsia" w:cstheme="majorBidi"/>
      <w:b/>
      <w:bCs/>
      <w:sz w:val="28"/>
      <w:szCs w:val="28"/>
      <w:lang w:val="en-CA"/>
    </w:rPr>
  </w:style>
  <w:style w:type="paragraph" w:styleId="Heading4">
    <w:name w:val="heading 4"/>
    <w:aliases w:val="Subsub heading"/>
    <w:basedOn w:val="Normal"/>
    <w:next w:val="Normal"/>
    <w:link w:val="Heading4Char"/>
    <w:uiPriority w:val="9"/>
    <w:unhideWhenUsed/>
    <w:qFormat/>
    <w:rsid w:val="00DF2C7E"/>
    <w:pPr>
      <w:keepNext/>
      <w:keepLines/>
      <w:spacing w:before="360" w:after="240"/>
      <w:outlineLvl w:val="3"/>
    </w:pPr>
    <w:rPr>
      <w:rFonts w:eastAsiaTheme="majorEastAsia" w:cstheme="majorBidi"/>
      <w:b/>
      <w:iCs/>
      <w:lang w:val="en-CA"/>
    </w:rPr>
  </w:style>
  <w:style w:type="paragraph" w:styleId="Heading5">
    <w:name w:val="heading 5"/>
    <w:basedOn w:val="Normal"/>
    <w:next w:val="Normal"/>
    <w:link w:val="Heading5Char"/>
    <w:uiPriority w:val="9"/>
    <w:unhideWhenUsed/>
    <w:qFormat/>
    <w:rsid w:val="00057584"/>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412228"/>
    <w:pPr>
      <w:keepNext/>
      <w:keepLines/>
      <w:numPr>
        <w:ilvl w:val="5"/>
        <w:numId w:val="4"/>
      </w:numPr>
      <w:spacing w:before="240" w:after="240"/>
      <w:outlineLvl w:val="5"/>
    </w:pPr>
    <w:rPr>
      <w:rFonts w:ascii="Verdana" w:eastAsiaTheme="majorEastAsia" w:hAnsi="Verdana" w:cstheme="majorBidi"/>
      <w:color w:val="4472C4" w:themeColor="accent1"/>
      <w:u w:val="single"/>
      <w:lang w:val="en-CA"/>
    </w:rPr>
  </w:style>
  <w:style w:type="paragraph" w:styleId="Heading7">
    <w:name w:val="heading 7"/>
    <w:basedOn w:val="Normal"/>
    <w:next w:val="Normal"/>
    <w:link w:val="Heading7Char"/>
    <w:uiPriority w:val="9"/>
    <w:unhideWhenUsed/>
    <w:qFormat/>
    <w:rsid w:val="00412228"/>
    <w:pPr>
      <w:keepNext/>
      <w:keepLines/>
      <w:numPr>
        <w:ilvl w:val="6"/>
        <w:numId w:val="4"/>
      </w:numPr>
      <w:spacing w:before="40"/>
      <w:outlineLvl w:val="6"/>
    </w:pPr>
    <w:rPr>
      <w:rFonts w:asciiTheme="majorHAnsi" w:eastAsiaTheme="majorEastAsia" w:hAnsiTheme="majorHAnsi" w:cstheme="majorBidi"/>
      <w:i/>
      <w:iCs/>
      <w:color w:val="1F3763" w:themeColor="accent1" w:themeShade="7F"/>
      <w:lang w:val="en-CA"/>
    </w:rPr>
  </w:style>
  <w:style w:type="paragraph" w:styleId="Heading8">
    <w:name w:val="heading 8"/>
    <w:basedOn w:val="Normal"/>
    <w:next w:val="Normal"/>
    <w:link w:val="Heading8Char"/>
    <w:uiPriority w:val="9"/>
    <w:semiHidden/>
    <w:unhideWhenUsed/>
    <w:qFormat/>
    <w:rsid w:val="00412228"/>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lang w:val="en-CA"/>
    </w:rPr>
  </w:style>
  <w:style w:type="paragraph" w:styleId="Heading9">
    <w:name w:val="heading 9"/>
    <w:basedOn w:val="Normal"/>
    <w:next w:val="Normal"/>
    <w:link w:val="Heading9Char"/>
    <w:uiPriority w:val="9"/>
    <w:semiHidden/>
    <w:unhideWhenUsed/>
    <w:qFormat/>
    <w:rsid w:val="00412228"/>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060D"/>
    <w:pPr>
      <w:tabs>
        <w:tab w:val="center" w:pos="4680"/>
        <w:tab w:val="right" w:pos="9360"/>
      </w:tabs>
    </w:pPr>
  </w:style>
  <w:style w:type="character" w:customStyle="1" w:styleId="HeaderChar">
    <w:name w:val="Header Char"/>
    <w:basedOn w:val="DefaultParagraphFont"/>
    <w:link w:val="Header"/>
    <w:uiPriority w:val="99"/>
    <w:rsid w:val="00DE060D"/>
    <w:rPr>
      <w:rFonts w:ascii="Arial" w:hAnsi="Arial"/>
    </w:rPr>
  </w:style>
  <w:style w:type="paragraph" w:styleId="Footer">
    <w:name w:val="footer"/>
    <w:basedOn w:val="NoSpacing"/>
    <w:link w:val="FooterChar"/>
    <w:uiPriority w:val="99"/>
    <w:unhideWhenUsed/>
    <w:rsid w:val="00257838"/>
    <w:pPr>
      <w:tabs>
        <w:tab w:val="center" w:pos="4680"/>
        <w:tab w:val="right" w:pos="9360"/>
      </w:tabs>
    </w:pPr>
  </w:style>
  <w:style w:type="character" w:customStyle="1" w:styleId="FooterChar">
    <w:name w:val="Footer Char"/>
    <w:basedOn w:val="DefaultParagraphFont"/>
    <w:link w:val="Footer"/>
    <w:uiPriority w:val="99"/>
    <w:rsid w:val="00030123"/>
    <w:rPr>
      <w:rFonts w:ascii="Arial" w:hAnsi="Arial"/>
    </w:rPr>
  </w:style>
  <w:style w:type="paragraph" w:customStyle="1" w:styleId="BasicParagraph">
    <w:name w:val="[Basic Paragraph]"/>
    <w:basedOn w:val="Normal"/>
    <w:uiPriority w:val="99"/>
    <w:rsid w:val="00983965"/>
    <w:pPr>
      <w:autoSpaceDE w:val="0"/>
      <w:autoSpaceDN w:val="0"/>
      <w:adjustRightInd w:val="0"/>
      <w:spacing w:line="288" w:lineRule="auto"/>
      <w:textAlignment w:val="center"/>
    </w:pPr>
    <w:rPr>
      <w:rFonts w:ascii="Minion Pro" w:hAnsi="Minion Pro" w:cs="Minion Pro"/>
      <w:color w:val="000000"/>
    </w:rPr>
  </w:style>
  <w:style w:type="paragraph" w:customStyle="1" w:styleId="BodyCopy">
    <w:name w:val="Body Copy"/>
    <w:basedOn w:val="NormalWeb"/>
    <w:qFormat/>
    <w:rsid w:val="005E29FA"/>
    <w:pPr>
      <w:spacing w:before="0" w:beforeAutospacing="0" w:after="225" w:afterAutospacing="0"/>
    </w:pPr>
    <w:rPr>
      <w:rFonts w:ascii="Arial" w:hAnsi="Arial" w:cs="Arial"/>
      <w:color w:val="000000"/>
    </w:rPr>
  </w:style>
  <w:style w:type="paragraph" w:customStyle="1" w:styleId="BodyCopyWhiteinBlackBox">
    <w:name w:val="Body Copy (White) in Black Box"/>
    <w:basedOn w:val="Normal"/>
    <w:qFormat/>
    <w:rsid w:val="00375A76"/>
    <w:pPr>
      <w:ind w:left="720"/>
    </w:pPr>
    <w:rPr>
      <w:rFonts w:cs="Arial"/>
      <w:color w:val="FFFFFF" w:themeColor="background1"/>
    </w:rPr>
  </w:style>
  <w:style w:type="paragraph" w:styleId="NormalWeb">
    <w:name w:val="Normal (Web)"/>
    <w:basedOn w:val="Normal"/>
    <w:uiPriority w:val="99"/>
    <w:unhideWhenUsed/>
    <w:rsid w:val="00D4350E"/>
    <w:pPr>
      <w:spacing w:before="100" w:beforeAutospacing="1" w:after="100" w:afterAutospacing="1"/>
    </w:pPr>
    <w:rPr>
      <w:rFonts w:ascii="Times New Roman" w:eastAsia="Times New Roman" w:hAnsi="Times New Roman" w:cs="Times New Roman"/>
      <w:lang w:val="en-CA"/>
    </w:rPr>
  </w:style>
  <w:style w:type="table" w:styleId="TableGrid">
    <w:name w:val="Table Grid"/>
    <w:basedOn w:val="TableNormal"/>
    <w:uiPriority w:val="39"/>
    <w:rsid w:val="009411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3771AA"/>
    <w:pPr>
      <w:numPr>
        <w:numId w:val="8"/>
      </w:numPr>
      <w:suppressAutoHyphens/>
      <w:autoSpaceDN w:val="0"/>
      <w:ind w:left="714" w:hanging="357"/>
      <w:textAlignment w:val="baseline"/>
    </w:pPr>
  </w:style>
  <w:style w:type="paragraph" w:customStyle="1" w:styleId="BodyCopy-TablesBlack">
    <w:name w:val="Body Copy - Tables (Black)"/>
    <w:basedOn w:val="Normal"/>
    <w:qFormat/>
    <w:rsid w:val="005E29FA"/>
    <w:pPr>
      <w:jc w:val="center"/>
    </w:pPr>
    <w:rPr>
      <w:rFonts w:cs="Arial"/>
      <w:szCs w:val="28"/>
    </w:rPr>
  </w:style>
  <w:style w:type="paragraph" w:customStyle="1" w:styleId="MainHeadline">
    <w:name w:val="Main Headline"/>
    <w:basedOn w:val="Normal"/>
    <w:qFormat/>
    <w:rsid w:val="005E29FA"/>
    <w:pPr>
      <w:spacing w:line="180" w:lineRule="auto"/>
    </w:pPr>
    <w:rPr>
      <w:rFonts w:ascii="Arial Black" w:hAnsi="Arial Black"/>
      <w:sz w:val="82"/>
      <w:szCs w:val="82"/>
      <w:lang w:val="en-CA"/>
    </w:rPr>
  </w:style>
  <w:style w:type="paragraph" w:customStyle="1" w:styleId="Sub-Heading">
    <w:name w:val="Sub-Heading"/>
    <w:basedOn w:val="Normal"/>
    <w:qFormat/>
    <w:rsid w:val="005E29FA"/>
    <w:rPr>
      <w:rFonts w:ascii="Arial Black" w:hAnsi="Arial Black"/>
      <w:sz w:val="36"/>
      <w:szCs w:val="36"/>
      <w:lang w:val="en-CA"/>
    </w:rPr>
  </w:style>
  <w:style w:type="character" w:styleId="Hyperlink">
    <w:name w:val="Hyperlink"/>
    <w:basedOn w:val="DefaultParagraphFont"/>
    <w:uiPriority w:val="99"/>
    <w:unhideWhenUsed/>
    <w:rsid w:val="00420AE7"/>
    <w:rPr>
      <w:rFonts w:ascii="Arial" w:hAnsi="Arial"/>
      <w:b/>
      <w:color w:val="0563C1" w:themeColor="hyperlink"/>
      <w:sz w:val="24"/>
      <w:u w:val="single"/>
    </w:rPr>
  </w:style>
  <w:style w:type="character" w:customStyle="1" w:styleId="Heading1Char">
    <w:name w:val="Heading 1 Char"/>
    <w:aliases w:val="Handbook Char"/>
    <w:basedOn w:val="DefaultParagraphFont"/>
    <w:link w:val="Heading1"/>
    <w:uiPriority w:val="9"/>
    <w:rsid w:val="002D61E0"/>
    <w:rPr>
      <w:rFonts w:ascii="Arial" w:eastAsiaTheme="majorEastAsia" w:hAnsi="Arial" w:cstheme="majorBidi"/>
      <w:b/>
      <w:sz w:val="36"/>
      <w:szCs w:val="36"/>
      <w:lang w:val="en-CA"/>
    </w:rPr>
  </w:style>
  <w:style w:type="character" w:customStyle="1" w:styleId="Heading2Char">
    <w:name w:val="Heading 2 Char"/>
    <w:aliases w:val="Section Char"/>
    <w:basedOn w:val="DefaultParagraphFont"/>
    <w:link w:val="Heading2"/>
    <w:uiPriority w:val="9"/>
    <w:rsid w:val="00FB1C4B"/>
    <w:rPr>
      <w:rFonts w:ascii="Arial" w:eastAsiaTheme="majorEastAsia" w:hAnsi="Arial" w:cstheme="majorBidi"/>
      <w:b/>
      <w:sz w:val="32"/>
      <w:szCs w:val="32"/>
      <w:lang w:val="en-CA"/>
    </w:rPr>
  </w:style>
  <w:style w:type="character" w:customStyle="1" w:styleId="Heading3Char">
    <w:name w:val="Heading 3 Char"/>
    <w:aliases w:val="Subheading Char"/>
    <w:basedOn w:val="DefaultParagraphFont"/>
    <w:link w:val="Heading3"/>
    <w:uiPriority w:val="9"/>
    <w:rsid w:val="002D61E0"/>
    <w:rPr>
      <w:rFonts w:ascii="Arial" w:eastAsiaTheme="majorEastAsia" w:hAnsi="Arial" w:cstheme="majorBidi"/>
      <w:b/>
      <w:bCs/>
      <w:sz w:val="28"/>
      <w:szCs w:val="28"/>
      <w:lang w:val="en-CA"/>
    </w:rPr>
  </w:style>
  <w:style w:type="character" w:customStyle="1" w:styleId="Heading4Char">
    <w:name w:val="Heading 4 Char"/>
    <w:aliases w:val="Subsub heading Char"/>
    <w:basedOn w:val="DefaultParagraphFont"/>
    <w:link w:val="Heading4"/>
    <w:uiPriority w:val="9"/>
    <w:rsid w:val="00DF2C7E"/>
    <w:rPr>
      <w:rFonts w:ascii="Arial" w:eastAsiaTheme="majorEastAsia" w:hAnsi="Arial" w:cstheme="majorBidi"/>
      <w:b/>
      <w:iCs/>
      <w:lang w:val="en-CA"/>
    </w:rPr>
  </w:style>
  <w:style w:type="paragraph" w:styleId="Caption">
    <w:name w:val="caption"/>
    <w:basedOn w:val="Normal"/>
    <w:next w:val="Normal"/>
    <w:uiPriority w:val="35"/>
    <w:unhideWhenUsed/>
    <w:qFormat/>
    <w:rsid w:val="00EA2A5B"/>
    <w:pPr>
      <w:spacing w:after="200"/>
    </w:pPr>
    <w:rPr>
      <w:i/>
      <w:iCs/>
      <w:color w:val="44546A" w:themeColor="text2"/>
      <w:szCs w:val="18"/>
      <w:lang w:val="en-CA"/>
    </w:rPr>
  </w:style>
  <w:style w:type="paragraph" w:styleId="TOCHeading">
    <w:name w:val="TOC Heading"/>
    <w:basedOn w:val="Heading1"/>
    <w:next w:val="Normal"/>
    <w:uiPriority w:val="39"/>
    <w:unhideWhenUsed/>
    <w:qFormat/>
    <w:rsid w:val="0002741D"/>
    <w:pPr>
      <w:spacing w:before="240" w:after="0" w:line="259" w:lineRule="auto"/>
      <w:ind w:left="0" w:firstLine="0"/>
      <w:outlineLvl w:val="9"/>
    </w:pPr>
    <w:rPr>
      <w:rFonts w:asciiTheme="majorHAnsi" w:hAnsiTheme="majorHAnsi"/>
      <w:b w:val="0"/>
      <w:color w:val="2F5496" w:themeColor="accent1" w:themeShade="BF"/>
      <w:sz w:val="32"/>
      <w:szCs w:val="32"/>
      <w:lang w:val="en-US"/>
    </w:rPr>
  </w:style>
  <w:style w:type="paragraph" w:styleId="TOC1">
    <w:name w:val="toc 1"/>
    <w:next w:val="Normal"/>
    <w:autoRedefine/>
    <w:uiPriority w:val="39"/>
    <w:unhideWhenUsed/>
    <w:rsid w:val="007E07D4"/>
    <w:pPr>
      <w:tabs>
        <w:tab w:val="right" w:leader="dot" w:pos="10516"/>
      </w:tabs>
      <w:spacing w:before="120" w:after="120" w:line="288" w:lineRule="auto"/>
    </w:pPr>
    <w:rPr>
      <w:rFonts w:ascii="Arial" w:hAnsi="Arial"/>
      <w:b/>
      <w:noProof/>
      <w:sz w:val="28"/>
    </w:rPr>
  </w:style>
  <w:style w:type="paragraph" w:styleId="TOC3">
    <w:name w:val="toc 3"/>
    <w:next w:val="Normal"/>
    <w:autoRedefine/>
    <w:uiPriority w:val="39"/>
    <w:unhideWhenUsed/>
    <w:rsid w:val="00D54A7E"/>
    <w:pPr>
      <w:spacing w:after="100" w:line="288" w:lineRule="auto"/>
      <w:ind w:left="482"/>
    </w:pPr>
    <w:rPr>
      <w:rFonts w:ascii="Arial" w:hAnsi="Arial"/>
    </w:rPr>
  </w:style>
  <w:style w:type="paragraph" w:styleId="TOC2">
    <w:name w:val="toc 2"/>
    <w:next w:val="Normal"/>
    <w:autoRedefine/>
    <w:uiPriority w:val="39"/>
    <w:unhideWhenUsed/>
    <w:rsid w:val="00AE3EE4"/>
    <w:pPr>
      <w:spacing w:after="100"/>
      <w:ind w:left="240"/>
    </w:pPr>
    <w:rPr>
      <w:rFonts w:ascii="Arial" w:hAnsi="Arial"/>
      <w:b/>
    </w:rPr>
  </w:style>
  <w:style w:type="character" w:customStyle="1" w:styleId="fontstyle01">
    <w:name w:val="fontstyle01"/>
    <w:basedOn w:val="DefaultParagraphFont"/>
    <w:rsid w:val="00D9692F"/>
    <w:rPr>
      <w:rFonts w:ascii="Tahoma" w:hAnsi="Tahoma" w:cs="Tahoma" w:hint="default"/>
      <w:b w:val="0"/>
      <w:bCs w:val="0"/>
      <w:i w:val="0"/>
      <w:iCs w:val="0"/>
      <w:color w:val="000000"/>
      <w:sz w:val="22"/>
      <w:szCs w:val="22"/>
    </w:rPr>
  </w:style>
  <w:style w:type="paragraph" w:customStyle="1" w:styleId="QuoteReport">
    <w:name w:val="Quote Report"/>
    <w:basedOn w:val="Normal"/>
    <w:rsid w:val="0012221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DEDED" w:themeFill="accent3" w:themeFillTint="33"/>
      <w:ind w:left="720"/>
    </w:pPr>
    <w:rPr>
      <w:rFonts w:ascii="Verdana" w:hAnsi="Verdana"/>
      <w:i/>
      <w:iCs/>
    </w:rPr>
  </w:style>
  <w:style w:type="paragraph" w:styleId="Quote">
    <w:name w:val="Quote"/>
    <w:basedOn w:val="Normal"/>
    <w:next w:val="Normal"/>
    <w:link w:val="QuoteChar"/>
    <w:uiPriority w:val="29"/>
    <w:rsid w:val="00F7722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77220"/>
    <w:rPr>
      <w:rFonts w:ascii="Arial" w:hAnsi="Arial"/>
      <w:i/>
      <w:iCs/>
      <w:color w:val="404040" w:themeColor="text1" w:themeTint="BF"/>
    </w:rPr>
  </w:style>
  <w:style w:type="character" w:styleId="UnresolvedMention">
    <w:name w:val="Unresolved Mention"/>
    <w:basedOn w:val="DefaultParagraphFont"/>
    <w:uiPriority w:val="99"/>
    <w:rsid w:val="00130E92"/>
    <w:rPr>
      <w:color w:val="605E5C"/>
      <w:shd w:val="clear" w:color="auto" w:fill="E1DFDD"/>
    </w:rPr>
  </w:style>
  <w:style w:type="character" w:customStyle="1" w:styleId="Heading5Char">
    <w:name w:val="Heading 5 Char"/>
    <w:basedOn w:val="DefaultParagraphFont"/>
    <w:link w:val="Heading5"/>
    <w:uiPriority w:val="9"/>
    <w:rsid w:val="00057584"/>
    <w:rPr>
      <w:rFonts w:asciiTheme="majorHAnsi" w:eastAsiaTheme="majorEastAsia" w:hAnsiTheme="majorHAnsi" w:cstheme="majorBidi"/>
      <w:color w:val="2F5496" w:themeColor="accent1" w:themeShade="BF"/>
    </w:rPr>
  </w:style>
  <w:style w:type="paragraph" w:styleId="NoSpacing">
    <w:name w:val="No Spacing"/>
    <w:uiPriority w:val="1"/>
    <w:qFormat/>
    <w:rsid w:val="00937DDC"/>
    <w:rPr>
      <w:rFonts w:ascii="Arial" w:hAnsi="Arial"/>
    </w:rPr>
  </w:style>
  <w:style w:type="paragraph" w:styleId="TOC4">
    <w:name w:val="toc 4"/>
    <w:next w:val="Normal"/>
    <w:autoRedefine/>
    <w:uiPriority w:val="39"/>
    <w:unhideWhenUsed/>
    <w:rsid w:val="00AE3EE4"/>
    <w:pPr>
      <w:spacing w:after="100"/>
      <w:ind w:left="720"/>
    </w:pPr>
    <w:rPr>
      <w:rFonts w:ascii="Arial" w:hAnsi="Arial"/>
    </w:rPr>
  </w:style>
  <w:style w:type="paragraph" w:styleId="TOC5">
    <w:name w:val="toc 5"/>
    <w:basedOn w:val="Normal"/>
    <w:next w:val="Normal"/>
    <w:autoRedefine/>
    <w:uiPriority w:val="39"/>
    <w:unhideWhenUsed/>
    <w:rsid w:val="00412228"/>
    <w:pPr>
      <w:spacing w:after="100"/>
      <w:ind w:left="960"/>
    </w:pPr>
  </w:style>
  <w:style w:type="character" w:customStyle="1" w:styleId="Heading6Char">
    <w:name w:val="Heading 6 Char"/>
    <w:basedOn w:val="DefaultParagraphFont"/>
    <w:link w:val="Heading6"/>
    <w:uiPriority w:val="9"/>
    <w:rsid w:val="00412228"/>
    <w:rPr>
      <w:rFonts w:ascii="Verdana" w:eastAsiaTheme="majorEastAsia" w:hAnsi="Verdana" w:cstheme="majorBidi"/>
      <w:color w:val="4472C4" w:themeColor="accent1"/>
      <w:u w:val="single"/>
      <w:lang w:val="en-CA"/>
    </w:rPr>
  </w:style>
  <w:style w:type="character" w:customStyle="1" w:styleId="Heading7Char">
    <w:name w:val="Heading 7 Char"/>
    <w:basedOn w:val="DefaultParagraphFont"/>
    <w:link w:val="Heading7"/>
    <w:uiPriority w:val="9"/>
    <w:rsid w:val="00412228"/>
    <w:rPr>
      <w:rFonts w:asciiTheme="majorHAnsi" w:eastAsiaTheme="majorEastAsia" w:hAnsiTheme="majorHAnsi" w:cstheme="majorBidi"/>
      <w:i/>
      <w:iCs/>
      <w:color w:val="1F3763" w:themeColor="accent1" w:themeShade="7F"/>
      <w:lang w:val="en-CA"/>
    </w:rPr>
  </w:style>
  <w:style w:type="character" w:customStyle="1" w:styleId="Heading8Char">
    <w:name w:val="Heading 8 Char"/>
    <w:basedOn w:val="DefaultParagraphFont"/>
    <w:link w:val="Heading8"/>
    <w:uiPriority w:val="9"/>
    <w:semiHidden/>
    <w:rsid w:val="00412228"/>
    <w:rPr>
      <w:rFonts w:asciiTheme="majorHAnsi" w:eastAsiaTheme="majorEastAsia" w:hAnsiTheme="majorHAnsi" w:cstheme="majorBidi"/>
      <w:color w:val="272727" w:themeColor="text1" w:themeTint="D8"/>
      <w:sz w:val="21"/>
      <w:szCs w:val="21"/>
      <w:lang w:val="en-CA"/>
    </w:rPr>
  </w:style>
  <w:style w:type="character" w:customStyle="1" w:styleId="Heading9Char">
    <w:name w:val="Heading 9 Char"/>
    <w:basedOn w:val="DefaultParagraphFont"/>
    <w:link w:val="Heading9"/>
    <w:uiPriority w:val="9"/>
    <w:semiHidden/>
    <w:rsid w:val="00412228"/>
    <w:rPr>
      <w:rFonts w:asciiTheme="majorHAnsi" w:eastAsiaTheme="majorEastAsia" w:hAnsiTheme="majorHAnsi" w:cstheme="majorBidi"/>
      <w:i/>
      <w:iCs/>
      <w:color w:val="272727" w:themeColor="text1" w:themeTint="D8"/>
      <w:sz w:val="21"/>
      <w:szCs w:val="21"/>
      <w:lang w:val="en-CA"/>
    </w:rPr>
  </w:style>
  <w:style w:type="character" w:customStyle="1" w:styleId="fontstyle21">
    <w:name w:val="fontstyle21"/>
    <w:basedOn w:val="DefaultParagraphFont"/>
    <w:rsid w:val="00412228"/>
    <w:rPr>
      <w:rFonts w:ascii="Helvetica-Oblique" w:hAnsi="Helvetica-Oblique" w:hint="default"/>
      <w:b w:val="0"/>
      <w:bCs w:val="0"/>
      <w:i/>
      <w:iCs/>
      <w:color w:val="000000"/>
      <w:sz w:val="24"/>
      <w:szCs w:val="24"/>
    </w:rPr>
  </w:style>
  <w:style w:type="character" w:customStyle="1" w:styleId="field-content">
    <w:name w:val="field-content"/>
    <w:basedOn w:val="DefaultParagraphFont"/>
    <w:rsid w:val="00412228"/>
  </w:style>
  <w:style w:type="character" w:styleId="FollowedHyperlink">
    <w:name w:val="FollowedHyperlink"/>
    <w:basedOn w:val="DefaultParagraphFont"/>
    <w:uiPriority w:val="99"/>
    <w:semiHidden/>
    <w:unhideWhenUsed/>
    <w:rsid w:val="00412228"/>
    <w:rPr>
      <w:color w:val="954F72" w:themeColor="followedHyperlink"/>
      <w:u w:val="single"/>
    </w:rPr>
  </w:style>
  <w:style w:type="paragraph" w:styleId="FootnoteText">
    <w:name w:val="footnote text"/>
    <w:basedOn w:val="Normal"/>
    <w:link w:val="FootnoteTextChar"/>
    <w:uiPriority w:val="99"/>
    <w:semiHidden/>
    <w:unhideWhenUsed/>
    <w:rsid w:val="00412228"/>
    <w:pPr>
      <w:spacing w:line="240" w:lineRule="auto"/>
    </w:pPr>
    <w:rPr>
      <w:rFonts w:ascii="Verdana" w:hAnsi="Verdana"/>
      <w:sz w:val="20"/>
      <w:szCs w:val="20"/>
      <w:lang w:val="en-CA"/>
    </w:rPr>
  </w:style>
  <w:style w:type="character" w:customStyle="1" w:styleId="FootnoteTextChar">
    <w:name w:val="Footnote Text Char"/>
    <w:basedOn w:val="DefaultParagraphFont"/>
    <w:link w:val="FootnoteText"/>
    <w:uiPriority w:val="99"/>
    <w:semiHidden/>
    <w:rsid w:val="00412228"/>
    <w:rPr>
      <w:rFonts w:ascii="Verdana" w:hAnsi="Verdana"/>
      <w:sz w:val="20"/>
      <w:szCs w:val="20"/>
      <w:lang w:val="en-CA"/>
    </w:rPr>
  </w:style>
  <w:style w:type="character" w:styleId="FootnoteReference">
    <w:name w:val="footnote reference"/>
    <w:basedOn w:val="DefaultParagraphFont"/>
    <w:uiPriority w:val="99"/>
    <w:semiHidden/>
    <w:unhideWhenUsed/>
    <w:rsid w:val="00412228"/>
    <w:rPr>
      <w:vertAlign w:val="superscript"/>
    </w:rPr>
  </w:style>
  <w:style w:type="paragraph" w:styleId="Title">
    <w:name w:val="Title"/>
    <w:basedOn w:val="Normal"/>
    <w:next w:val="Normal"/>
    <w:link w:val="TitleChar"/>
    <w:uiPriority w:val="10"/>
    <w:qFormat/>
    <w:rsid w:val="00412228"/>
    <w:pPr>
      <w:spacing w:line="240" w:lineRule="auto"/>
      <w:contextualSpacing/>
    </w:pPr>
    <w:rPr>
      <w:rFonts w:ascii="Verdana" w:eastAsiaTheme="majorEastAsia" w:hAnsi="Verdana" w:cstheme="majorBidi"/>
      <w:spacing w:val="-10"/>
      <w:kern w:val="28"/>
      <w:sz w:val="56"/>
      <w:szCs w:val="56"/>
      <w:lang w:val="en-CA"/>
    </w:rPr>
  </w:style>
  <w:style w:type="character" w:customStyle="1" w:styleId="TitleChar">
    <w:name w:val="Title Char"/>
    <w:basedOn w:val="DefaultParagraphFont"/>
    <w:link w:val="Title"/>
    <w:uiPriority w:val="10"/>
    <w:rsid w:val="00412228"/>
    <w:rPr>
      <w:rFonts w:ascii="Verdana" w:eastAsiaTheme="majorEastAsia" w:hAnsi="Verdana" w:cstheme="majorBidi"/>
      <w:spacing w:val="-10"/>
      <w:kern w:val="28"/>
      <w:sz w:val="56"/>
      <w:szCs w:val="56"/>
      <w:lang w:val="en-CA"/>
    </w:rPr>
  </w:style>
  <w:style w:type="paragraph" w:styleId="TOC6">
    <w:name w:val="toc 6"/>
    <w:basedOn w:val="Normal"/>
    <w:next w:val="Normal"/>
    <w:autoRedefine/>
    <w:uiPriority w:val="39"/>
    <w:unhideWhenUsed/>
    <w:rsid w:val="00412228"/>
    <w:pPr>
      <w:spacing w:after="100" w:line="259" w:lineRule="auto"/>
      <w:ind w:left="1100"/>
    </w:pPr>
    <w:rPr>
      <w:rFonts w:asciiTheme="minorHAnsi" w:eastAsiaTheme="minorEastAsia" w:hAnsiTheme="minorHAnsi"/>
      <w:sz w:val="22"/>
      <w:szCs w:val="22"/>
      <w:lang w:val="en-CA" w:eastAsia="en-CA"/>
    </w:rPr>
  </w:style>
  <w:style w:type="paragraph" w:styleId="TOC7">
    <w:name w:val="toc 7"/>
    <w:basedOn w:val="Normal"/>
    <w:next w:val="Normal"/>
    <w:autoRedefine/>
    <w:uiPriority w:val="39"/>
    <w:unhideWhenUsed/>
    <w:rsid w:val="00412228"/>
    <w:pPr>
      <w:spacing w:after="100" w:line="259" w:lineRule="auto"/>
      <w:ind w:left="1320"/>
    </w:pPr>
    <w:rPr>
      <w:rFonts w:asciiTheme="minorHAnsi" w:eastAsiaTheme="minorEastAsia" w:hAnsiTheme="minorHAnsi"/>
      <w:sz w:val="22"/>
      <w:szCs w:val="22"/>
      <w:lang w:val="en-CA" w:eastAsia="en-CA"/>
    </w:rPr>
  </w:style>
  <w:style w:type="paragraph" w:styleId="TOC8">
    <w:name w:val="toc 8"/>
    <w:basedOn w:val="Normal"/>
    <w:next w:val="Normal"/>
    <w:autoRedefine/>
    <w:uiPriority w:val="39"/>
    <w:unhideWhenUsed/>
    <w:rsid w:val="00412228"/>
    <w:pPr>
      <w:spacing w:after="100" w:line="259" w:lineRule="auto"/>
      <w:ind w:left="1540"/>
    </w:pPr>
    <w:rPr>
      <w:rFonts w:asciiTheme="minorHAnsi" w:eastAsiaTheme="minorEastAsia" w:hAnsiTheme="minorHAnsi"/>
      <w:sz w:val="22"/>
      <w:szCs w:val="22"/>
      <w:lang w:val="en-CA" w:eastAsia="en-CA"/>
    </w:rPr>
  </w:style>
  <w:style w:type="paragraph" w:styleId="TOC9">
    <w:name w:val="toc 9"/>
    <w:basedOn w:val="Normal"/>
    <w:next w:val="Normal"/>
    <w:autoRedefine/>
    <w:uiPriority w:val="39"/>
    <w:unhideWhenUsed/>
    <w:rsid w:val="00412228"/>
    <w:pPr>
      <w:spacing w:after="100" w:line="259" w:lineRule="auto"/>
      <w:ind w:left="1760"/>
    </w:pPr>
    <w:rPr>
      <w:rFonts w:asciiTheme="minorHAnsi" w:eastAsiaTheme="minorEastAsia" w:hAnsiTheme="minorHAnsi"/>
      <w:sz w:val="22"/>
      <w:szCs w:val="22"/>
      <w:lang w:val="en-CA" w:eastAsia="en-CA"/>
    </w:rPr>
  </w:style>
  <w:style w:type="paragraph" w:customStyle="1" w:styleId="first">
    <w:name w:val="first"/>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paragraph" w:customStyle="1" w:styleId="InformationBox">
    <w:name w:val="Information Box"/>
    <w:basedOn w:val="Normal"/>
    <w:qFormat/>
    <w:rsid w:val="007D7B1B"/>
    <w:pPr>
      <w:pBdr>
        <w:top w:val="single" w:sz="4" w:space="1" w:color="auto"/>
        <w:left w:val="single" w:sz="4" w:space="4" w:color="auto"/>
        <w:bottom w:val="single" w:sz="4" w:space="1" w:color="auto"/>
        <w:right w:val="single" w:sz="4" w:space="4" w:color="auto"/>
      </w:pBdr>
      <w:shd w:val="clear" w:color="auto" w:fill="FBFBFB"/>
      <w:ind w:left="720"/>
    </w:pPr>
    <w:rPr>
      <w:lang w:val="en-CA"/>
    </w:rPr>
  </w:style>
  <w:style w:type="character" w:customStyle="1" w:styleId="element-invisible">
    <w:name w:val="element-invisible"/>
    <w:basedOn w:val="DefaultParagraphFont"/>
    <w:rsid w:val="00412228"/>
  </w:style>
  <w:style w:type="character" w:styleId="IntenseEmphasis">
    <w:name w:val="Intense Emphasis"/>
    <w:basedOn w:val="DefaultParagraphFont"/>
    <w:uiPriority w:val="21"/>
    <w:qFormat/>
    <w:rsid w:val="00412228"/>
    <w:rPr>
      <w:i/>
      <w:iCs/>
      <w:color w:val="4472C4" w:themeColor="accent1"/>
    </w:rPr>
  </w:style>
  <w:style w:type="character" w:styleId="CommentReference">
    <w:name w:val="annotation reference"/>
    <w:basedOn w:val="DefaultParagraphFont"/>
    <w:unhideWhenUsed/>
    <w:rsid w:val="00412228"/>
    <w:rPr>
      <w:sz w:val="16"/>
      <w:szCs w:val="16"/>
    </w:rPr>
  </w:style>
  <w:style w:type="paragraph" w:styleId="CommentText">
    <w:name w:val="annotation text"/>
    <w:basedOn w:val="Normal"/>
    <w:link w:val="CommentTextChar"/>
    <w:unhideWhenUsed/>
    <w:rsid w:val="00412228"/>
    <w:pPr>
      <w:spacing w:before="240" w:after="240" w:line="240" w:lineRule="auto"/>
    </w:pPr>
    <w:rPr>
      <w:rFonts w:ascii="Verdana" w:hAnsi="Verdana"/>
      <w:sz w:val="20"/>
      <w:szCs w:val="20"/>
      <w:lang w:val="en-CA"/>
    </w:rPr>
  </w:style>
  <w:style w:type="character" w:customStyle="1" w:styleId="CommentTextChar">
    <w:name w:val="Comment Text Char"/>
    <w:basedOn w:val="DefaultParagraphFont"/>
    <w:link w:val="CommentText"/>
    <w:rsid w:val="00412228"/>
    <w:rPr>
      <w:rFonts w:ascii="Verdana" w:hAnsi="Verdana"/>
      <w:sz w:val="20"/>
      <w:szCs w:val="20"/>
      <w:lang w:val="en-CA"/>
    </w:rPr>
  </w:style>
  <w:style w:type="paragraph" w:styleId="CommentSubject">
    <w:name w:val="annotation subject"/>
    <w:basedOn w:val="CommentText"/>
    <w:next w:val="CommentText"/>
    <w:link w:val="CommentSubjectChar"/>
    <w:uiPriority w:val="99"/>
    <w:semiHidden/>
    <w:unhideWhenUsed/>
    <w:rsid w:val="00412228"/>
    <w:rPr>
      <w:b/>
      <w:bCs/>
    </w:rPr>
  </w:style>
  <w:style w:type="character" w:customStyle="1" w:styleId="CommentSubjectChar">
    <w:name w:val="Comment Subject Char"/>
    <w:basedOn w:val="CommentTextChar"/>
    <w:link w:val="CommentSubject"/>
    <w:uiPriority w:val="99"/>
    <w:semiHidden/>
    <w:rsid w:val="00412228"/>
    <w:rPr>
      <w:rFonts w:ascii="Verdana" w:hAnsi="Verdana"/>
      <w:b/>
      <w:bCs/>
      <w:sz w:val="20"/>
      <w:szCs w:val="20"/>
      <w:lang w:val="en-CA"/>
    </w:rPr>
  </w:style>
  <w:style w:type="paragraph" w:styleId="BalloonText">
    <w:name w:val="Balloon Text"/>
    <w:basedOn w:val="Normal"/>
    <w:link w:val="BalloonTextChar"/>
    <w:uiPriority w:val="99"/>
    <w:semiHidden/>
    <w:unhideWhenUsed/>
    <w:rsid w:val="00412228"/>
    <w:pPr>
      <w:spacing w:line="240" w:lineRule="auto"/>
    </w:pPr>
    <w:rPr>
      <w:rFonts w:ascii="Segoe UI" w:hAnsi="Segoe UI" w:cs="Segoe UI"/>
      <w:sz w:val="18"/>
      <w:szCs w:val="18"/>
      <w:lang w:val="en-CA"/>
    </w:rPr>
  </w:style>
  <w:style w:type="character" w:customStyle="1" w:styleId="BalloonTextChar">
    <w:name w:val="Balloon Text Char"/>
    <w:basedOn w:val="DefaultParagraphFont"/>
    <w:link w:val="BalloonText"/>
    <w:uiPriority w:val="99"/>
    <w:semiHidden/>
    <w:rsid w:val="00412228"/>
    <w:rPr>
      <w:rFonts w:ascii="Segoe UI" w:hAnsi="Segoe UI" w:cs="Segoe UI"/>
      <w:sz w:val="18"/>
      <w:szCs w:val="18"/>
      <w:lang w:val="en-CA"/>
    </w:rPr>
  </w:style>
  <w:style w:type="paragraph" w:customStyle="1" w:styleId="Checklist">
    <w:name w:val="Checklist"/>
    <w:basedOn w:val="ListParagraph"/>
    <w:rsid w:val="00412228"/>
    <w:pPr>
      <w:numPr>
        <w:numId w:val="5"/>
      </w:numPr>
    </w:pPr>
    <w:rPr>
      <w:rFonts w:ascii="Verdana" w:hAnsi="Verdana"/>
      <w:lang w:val="en-CA"/>
    </w:rPr>
  </w:style>
  <w:style w:type="paragraph" w:customStyle="1" w:styleId="YourFeedback">
    <w:name w:val="Your Feedback"/>
    <w:basedOn w:val="Normal"/>
    <w:qFormat/>
    <w:rsid w:val="00412228"/>
    <w:pPr>
      <w:shd w:val="clear" w:color="auto" w:fill="F2F2F2" w:themeFill="background1" w:themeFillShade="F2"/>
      <w:spacing w:before="240" w:after="240"/>
    </w:pPr>
    <w:rPr>
      <w:rFonts w:ascii="Verdana" w:hAnsi="Verdana"/>
      <w:lang w:val="en-CA"/>
    </w:rPr>
  </w:style>
  <w:style w:type="paragraph" w:customStyle="1" w:styleId="subsection-e">
    <w:name w:val="subsection-e"/>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paragraph" w:customStyle="1" w:styleId="clause-e">
    <w:name w:val="clause-e"/>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paragraph" w:customStyle="1" w:styleId="ssubsection-e">
    <w:name w:val="ssubsection-e"/>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numbering" w:customStyle="1" w:styleId="WWOutlineListStyle5">
    <w:name w:val="WW_OutlineListStyle_5"/>
    <w:basedOn w:val="NoList"/>
    <w:rsid w:val="00412228"/>
    <w:pPr>
      <w:numPr>
        <w:numId w:val="7"/>
      </w:numPr>
    </w:pPr>
  </w:style>
  <w:style w:type="character" w:customStyle="1" w:styleId="contextualspellingandgrammarerror">
    <w:name w:val="contextualspellingandgrammarerror"/>
    <w:basedOn w:val="DefaultParagraphFont"/>
    <w:rsid w:val="00412228"/>
  </w:style>
  <w:style w:type="character" w:customStyle="1" w:styleId="advancedproofingissue">
    <w:name w:val="advancedproofingissue"/>
    <w:basedOn w:val="DefaultParagraphFont"/>
    <w:rsid w:val="00412228"/>
  </w:style>
  <w:style w:type="character" w:styleId="Emphasis">
    <w:name w:val="Emphasis"/>
    <w:basedOn w:val="DefaultParagraphFont"/>
    <w:uiPriority w:val="20"/>
    <w:qFormat/>
    <w:rsid w:val="00412228"/>
    <w:rPr>
      <w:i/>
      <w:iCs/>
    </w:rPr>
  </w:style>
  <w:style w:type="paragraph" w:customStyle="1" w:styleId="Style1">
    <w:name w:val="Style1"/>
    <w:basedOn w:val="Heading3"/>
    <w:qFormat/>
    <w:rsid w:val="00412228"/>
    <w:pPr>
      <w:ind w:left="0" w:firstLine="0"/>
    </w:pPr>
    <w:rPr>
      <w:rFonts w:ascii="Verdana" w:hAnsi="Verdana"/>
      <w:b w:val="0"/>
    </w:rPr>
  </w:style>
  <w:style w:type="paragraph" w:customStyle="1" w:styleId="AnswerSubheading">
    <w:name w:val="Answer Subheading"/>
    <w:basedOn w:val="Heading4"/>
    <w:qFormat/>
    <w:rsid w:val="00580BAE"/>
    <w:pPr>
      <w:spacing w:before="240"/>
    </w:pPr>
  </w:style>
  <w:style w:type="paragraph" w:customStyle="1" w:styleId="QuestionTitle">
    <w:name w:val="Question Title"/>
    <w:basedOn w:val="Heading3"/>
    <w:next w:val="Normal"/>
    <w:qFormat/>
    <w:rsid w:val="00964BBA"/>
    <w:pPr>
      <w:spacing w:before="360" w:after="120"/>
      <w:ind w:left="0" w:firstLine="0"/>
    </w:pPr>
    <w:rPr>
      <w:rFonts w:cs="Arial"/>
    </w:rPr>
  </w:style>
  <w:style w:type="paragraph" w:customStyle="1" w:styleId="paragraph">
    <w:name w:val="paragraph"/>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character" w:customStyle="1" w:styleId="normaltextrun">
    <w:name w:val="normaltextrun"/>
    <w:basedOn w:val="DefaultParagraphFont"/>
    <w:rsid w:val="00412228"/>
  </w:style>
  <w:style w:type="character" w:customStyle="1" w:styleId="eop">
    <w:name w:val="eop"/>
    <w:basedOn w:val="DefaultParagraphFont"/>
    <w:rsid w:val="00412228"/>
  </w:style>
  <w:style w:type="paragraph" w:styleId="Revision">
    <w:name w:val="Revision"/>
    <w:hidden/>
    <w:uiPriority w:val="99"/>
    <w:semiHidden/>
    <w:rsid w:val="00412228"/>
    <w:rPr>
      <w:rFonts w:ascii="Verdana" w:hAnsi="Verdana"/>
      <w:lang w:val="en-CA"/>
    </w:rPr>
  </w:style>
  <w:style w:type="paragraph" w:customStyle="1" w:styleId="ResourceName">
    <w:name w:val="Resource Name"/>
    <w:basedOn w:val="QuestionTitle"/>
    <w:qFormat/>
    <w:rsid w:val="00412228"/>
    <w:pPr>
      <w:outlineLvl w:val="9"/>
    </w:pPr>
  </w:style>
  <w:style w:type="paragraph" w:customStyle="1" w:styleId="Question-subheading">
    <w:name w:val="Question - subheading"/>
    <w:basedOn w:val="Heading5"/>
    <w:qFormat/>
    <w:rsid w:val="00412228"/>
    <w:pPr>
      <w:keepNext w:val="0"/>
      <w:keepLines w:val="0"/>
      <w:spacing w:before="240" w:after="240"/>
    </w:pPr>
    <w:rPr>
      <w:rFonts w:ascii="Verdana" w:eastAsiaTheme="minorHAnsi" w:hAnsi="Verdana" w:cstheme="minorBidi"/>
      <w:bCs/>
      <w:i/>
      <w:color w:val="auto"/>
      <w:lang w:val="en-CA"/>
    </w:rPr>
  </w:style>
  <w:style w:type="paragraph" w:customStyle="1" w:styleId="Box">
    <w:name w:val="Box"/>
    <w:basedOn w:val="ListParagraph"/>
    <w:qFormat/>
    <w:rsid w:val="00B02C1B"/>
    <w:pPr>
      <w:numPr>
        <w:numId w:val="0"/>
      </w:numPr>
      <w:pBdr>
        <w:top w:val="single" w:sz="4" w:space="1" w:color="auto"/>
        <w:left w:val="single" w:sz="4" w:space="4" w:color="auto"/>
        <w:bottom w:val="single" w:sz="4" w:space="1" w:color="auto"/>
        <w:right w:val="single" w:sz="4" w:space="4" w:color="auto"/>
      </w:pBdr>
      <w:shd w:val="clear" w:color="auto" w:fill="FBFBFB"/>
      <w:suppressAutoHyphens w:val="0"/>
      <w:autoSpaceDN/>
      <w:spacing w:after="480"/>
      <w:textAlignment w:val="auto"/>
    </w:pPr>
    <w:rPr>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02516">
      <w:bodyDiv w:val="1"/>
      <w:marLeft w:val="0"/>
      <w:marRight w:val="0"/>
      <w:marTop w:val="0"/>
      <w:marBottom w:val="0"/>
      <w:divBdr>
        <w:top w:val="none" w:sz="0" w:space="0" w:color="auto"/>
        <w:left w:val="none" w:sz="0" w:space="0" w:color="auto"/>
        <w:bottom w:val="none" w:sz="0" w:space="0" w:color="auto"/>
        <w:right w:val="none" w:sz="0" w:space="0" w:color="auto"/>
      </w:divBdr>
    </w:div>
    <w:div w:id="188954134">
      <w:bodyDiv w:val="1"/>
      <w:marLeft w:val="0"/>
      <w:marRight w:val="0"/>
      <w:marTop w:val="0"/>
      <w:marBottom w:val="0"/>
      <w:divBdr>
        <w:top w:val="none" w:sz="0" w:space="0" w:color="auto"/>
        <w:left w:val="none" w:sz="0" w:space="0" w:color="auto"/>
        <w:bottom w:val="none" w:sz="0" w:space="0" w:color="auto"/>
        <w:right w:val="none" w:sz="0" w:space="0" w:color="auto"/>
      </w:divBdr>
    </w:div>
    <w:div w:id="301038486">
      <w:bodyDiv w:val="1"/>
      <w:marLeft w:val="0"/>
      <w:marRight w:val="0"/>
      <w:marTop w:val="0"/>
      <w:marBottom w:val="0"/>
      <w:divBdr>
        <w:top w:val="none" w:sz="0" w:space="0" w:color="auto"/>
        <w:left w:val="none" w:sz="0" w:space="0" w:color="auto"/>
        <w:bottom w:val="none" w:sz="0" w:space="0" w:color="auto"/>
        <w:right w:val="none" w:sz="0" w:space="0" w:color="auto"/>
      </w:divBdr>
    </w:div>
    <w:div w:id="767046112">
      <w:bodyDiv w:val="1"/>
      <w:marLeft w:val="0"/>
      <w:marRight w:val="0"/>
      <w:marTop w:val="0"/>
      <w:marBottom w:val="0"/>
      <w:divBdr>
        <w:top w:val="none" w:sz="0" w:space="0" w:color="auto"/>
        <w:left w:val="none" w:sz="0" w:space="0" w:color="auto"/>
        <w:bottom w:val="none" w:sz="0" w:space="0" w:color="auto"/>
        <w:right w:val="none" w:sz="0" w:space="0" w:color="auto"/>
      </w:divBdr>
    </w:div>
    <w:div w:id="882982365">
      <w:bodyDiv w:val="1"/>
      <w:marLeft w:val="0"/>
      <w:marRight w:val="0"/>
      <w:marTop w:val="0"/>
      <w:marBottom w:val="0"/>
      <w:divBdr>
        <w:top w:val="none" w:sz="0" w:space="0" w:color="auto"/>
        <w:left w:val="none" w:sz="0" w:space="0" w:color="auto"/>
        <w:bottom w:val="none" w:sz="0" w:space="0" w:color="auto"/>
        <w:right w:val="none" w:sz="0" w:space="0" w:color="auto"/>
      </w:divBdr>
    </w:div>
    <w:div w:id="1036350098">
      <w:bodyDiv w:val="1"/>
      <w:marLeft w:val="0"/>
      <w:marRight w:val="0"/>
      <w:marTop w:val="0"/>
      <w:marBottom w:val="0"/>
      <w:divBdr>
        <w:top w:val="none" w:sz="0" w:space="0" w:color="auto"/>
        <w:left w:val="none" w:sz="0" w:space="0" w:color="auto"/>
        <w:bottom w:val="none" w:sz="0" w:space="0" w:color="auto"/>
        <w:right w:val="none" w:sz="0" w:space="0" w:color="auto"/>
      </w:divBdr>
    </w:div>
    <w:div w:id="1312518390">
      <w:bodyDiv w:val="1"/>
      <w:marLeft w:val="0"/>
      <w:marRight w:val="0"/>
      <w:marTop w:val="0"/>
      <w:marBottom w:val="0"/>
      <w:divBdr>
        <w:top w:val="none" w:sz="0" w:space="0" w:color="auto"/>
        <w:left w:val="none" w:sz="0" w:space="0" w:color="auto"/>
        <w:bottom w:val="none" w:sz="0" w:space="0" w:color="auto"/>
        <w:right w:val="none" w:sz="0" w:space="0" w:color="auto"/>
      </w:divBdr>
    </w:div>
    <w:div w:id="1527254427">
      <w:bodyDiv w:val="1"/>
      <w:marLeft w:val="0"/>
      <w:marRight w:val="0"/>
      <w:marTop w:val="0"/>
      <w:marBottom w:val="0"/>
      <w:divBdr>
        <w:top w:val="none" w:sz="0" w:space="0" w:color="auto"/>
        <w:left w:val="none" w:sz="0" w:space="0" w:color="auto"/>
        <w:bottom w:val="none" w:sz="0" w:space="0" w:color="auto"/>
        <w:right w:val="none" w:sz="0" w:space="0" w:color="auto"/>
      </w:divBdr>
      <w:divsChild>
        <w:div w:id="646208146">
          <w:marLeft w:val="0"/>
          <w:marRight w:val="0"/>
          <w:marTop w:val="0"/>
          <w:marBottom w:val="0"/>
          <w:divBdr>
            <w:top w:val="none" w:sz="0" w:space="0" w:color="auto"/>
            <w:left w:val="none" w:sz="0" w:space="0" w:color="auto"/>
            <w:bottom w:val="none" w:sz="0" w:space="0" w:color="auto"/>
            <w:right w:val="none" w:sz="0" w:space="0" w:color="auto"/>
          </w:divBdr>
        </w:div>
        <w:div w:id="1688093830">
          <w:marLeft w:val="0"/>
          <w:marRight w:val="0"/>
          <w:marTop w:val="0"/>
          <w:marBottom w:val="0"/>
          <w:divBdr>
            <w:top w:val="none" w:sz="0" w:space="0" w:color="auto"/>
            <w:left w:val="none" w:sz="0" w:space="0" w:color="auto"/>
            <w:bottom w:val="none" w:sz="0" w:space="0" w:color="auto"/>
            <w:right w:val="none" w:sz="0" w:space="0" w:color="auto"/>
          </w:divBdr>
          <w:divsChild>
            <w:div w:id="36695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812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cleo.on.ca/en/publications/everyres" TargetMode="External"/><Relationship Id="rId18" Type="http://schemas.openxmlformats.org/officeDocument/2006/relationships/hyperlink" Target="https://deafblindservices.ca/programs-and-services/emergency-intervenor-services/" TargetMode="External"/><Relationship Id="rId26" Type="http://schemas.openxmlformats.org/officeDocument/2006/relationships/hyperlink" Target="https://www.probonoontario.org/hotline/"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legalaid.on.ca/en/getting/eligibility.asp" TargetMode="External"/><Relationship Id="rId34" Type="http://schemas.openxmlformats.org/officeDocument/2006/relationships/hyperlink" Target="https://www.bca.org.au/advocacy-resources/"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ontario.ca/page/long-term-care-home-complaint-process?_ga=2.72529619.1713067021.1549987589-31876863.1549987589" TargetMode="External"/><Relationship Id="rId25" Type="http://schemas.openxmlformats.org/officeDocument/2006/relationships/hyperlink" Target="https://www.legalaid.on.ca/en/contact/contact.asp?type=cl" TargetMode="External"/><Relationship Id="rId33" Type="http://schemas.openxmlformats.org/officeDocument/2006/relationships/hyperlink" Target="https://www.rnib.org.uk/top-tips-healthcare-professionals" TargetMode="External"/><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cleo.on.ca/en/publications/everyres/what-can-i-do-if-my-rights-are-violated" TargetMode="External"/><Relationship Id="rId20" Type="http://schemas.openxmlformats.org/officeDocument/2006/relationships/hyperlink" Target="https://cnib.ca/en/support-us/advocate" TargetMode="External"/><Relationship Id="rId29" Type="http://schemas.openxmlformats.org/officeDocument/2006/relationships/hyperlink" Target="https://www.stmichaelshospital.com/programs/familypractice/health-justice-program.ph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awfoundation.on.ca/" TargetMode="External"/><Relationship Id="rId24" Type="http://schemas.openxmlformats.org/officeDocument/2006/relationships/hyperlink" Target="https://www.legalaid.on.ca/en/contact/contact.asp?type=scl" TargetMode="External"/><Relationship Id="rId32" Type="http://schemas.openxmlformats.org/officeDocument/2006/relationships/hyperlink" Target="https://www.accessforward.ca/"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regulatedhealthprofessions.on.ca/professionscolleges.html" TargetMode="External"/><Relationship Id="rId23" Type="http://schemas.openxmlformats.org/officeDocument/2006/relationships/hyperlink" Target="https://www.legalaid.on.ca/en/getting/other-ways-we-can-help.asp" TargetMode="External"/><Relationship Id="rId28" Type="http://schemas.openxmlformats.org/officeDocument/2006/relationships/hyperlink" Target="https://archdisabilitylaw.ca/services/legal-services/" TargetMode="External"/><Relationship Id="rId36" Type="http://schemas.openxmlformats.org/officeDocument/2006/relationships/header" Target="header1.xml"/><Relationship Id="rId10" Type="http://schemas.openxmlformats.org/officeDocument/2006/relationships/hyperlink" Target="https://cnib.ca/en/support-us/advocate/ontario-advocacy/know-your-rights" TargetMode="External"/><Relationship Id="rId19" Type="http://schemas.openxmlformats.org/officeDocument/2006/relationships/hyperlink" Target="https://on.visionlossrehab.ca/en" TargetMode="External"/><Relationship Id="rId31" Type="http://schemas.openxmlformats.org/officeDocument/2006/relationships/hyperlink" Target="https://stepstojustice.ca/questions/human-rights/can-doctor-or-healthcare-provider-treat-me-differently-reasons-go"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ontario.ca/page/accessibility-legislative-reviews-committees-and-councils" TargetMode="External"/><Relationship Id="rId22" Type="http://schemas.openxmlformats.org/officeDocument/2006/relationships/hyperlink" Target="https://www.legalaid.on.ca/en/getting/callus.asp" TargetMode="External"/><Relationship Id="rId27" Type="http://schemas.openxmlformats.org/officeDocument/2006/relationships/hyperlink" Target="https://www.hrlsc.on.ca/en/contact-hrlsc/contact-information" TargetMode="External"/><Relationship Id="rId30" Type="http://schemas.openxmlformats.org/officeDocument/2006/relationships/hyperlink" Target="https://stepstojustice.ca/legal-topic/health-and-disability" TargetMode="External"/><Relationship Id="rId35"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7DD69C-EDAF-4D19-8BA6-F12D120A64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3409</Words>
  <Characters>19432</Characters>
  <Application>Microsoft Office Word</Application>
  <DocSecurity>0</DocSecurity>
  <Lines>161</Lines>
  <Paragraphs>45</Paragraphs>
  <ScaleCrop>false</ScaleCrop>
  <Company/>
  <LinksUpToDate>false</LinksUpToDate>
  <CharactersWithSpaces>22796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2019-10-04T20:17:00Z</dcterms:created>
  <dcterms:modified xsi:type="dcterms:W3CDTF">2019-10-09T22:20:00Z</dcterms:modified>
</cp:coreProperties>
</file>