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2CF42" w14:textId="50C9214B" w:rsidR="00AF7B71" w:rsidRPr="003049FE" w:rsidRDefault="003049FE" w:rsidP="001C2C84">
      <w:pPr>
        <w:pStyle w:val="Heading2"/>
        <w:rPr>
          <w:lang w:val="fr-CA"/>
        </w:rPr>
      </w:pPr>
      <w:r>
        <w:rPr>
          <w:noProof/>
          <w:lang w:val="fr-CA"/>
        </w:rPr>
        <w:drawing>
          <wp:inline distT="0" distB="0" distL="0" distR="0" wp14:anchorId="4F0F1FB3" wp14:editId="175AAFCA">
            <wp:extent cx="1335980" cy="685800"/>
            <wp:effectExtent l="0" t="0" r="0" b="0"/>
            <wp:docPr id="2" name="Picture 2" descr="logo de fondation l'INCA. texte de fondation en noir et au deuxième niveau le text blanc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NIB Foundation_Logo_FR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52922" cy="69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6F1C7" w14:textId="170AF62F" w:rsidR="00905203" w:rsidRPr="00E16F4C" w:rsidRDefault="00905203" w:rsidP="00AF7B71">
      <w:pPr>
        <w:pStyle w:val="Heading1"/>
        <w:rPr>
          <w:lang w:val="fr-CA"/>
        </w:rPr>
      </w:pPr>
      <w:r w:rsidRPr="00E16F4C">
        <w:rPr>
          <w:lang w:val="fr-CA"/>
        </w:rPr>
        <w:t>Renforcer l'accessibilité pour un avenir prometteur</w:t>
      </w:r>
    </w:p>
    <w:p w14:paraId="53BEB0BC" w14:textId="77777777" w:rsidR="00905203" w:rsidRPr="00E16F4C" w:rsidRDefault="00905203" w:rsidP="00AF7B71">
      <w:pPr>
        <w:pStyle w:val="Heading1"/>
        <w:rPr>
          <w:lang w:val="fr-CA"/>
        </w:rPr>
      </w:pPr>
      <w:r w:rsidRPr="00E16F4C">
        <w:rPr>
          <w:lang w:val="fr-CA"/>
        </w:rPr>
        <w:t>Sommaire du plan pluriannuel d'accessibilité de 2018 à 2022</w:t>
      </w:r>
      <w:r w:rsidR="00AF7B71" w:rsidRPr="00E16F4C">
        <w:rPr>
          <w:lang w:val="fr-CA"/>
        </w:rPr>
        <w:t xml:space="preserve"> </w:t>
      </w:r>
    </w:p>
    <w:p w14:paraId="004C6993" w14:textId="7EF42EBA" w:rsidR="001C2C84" w:rsidRPr="00E16F4C" w:rsidRDefault="0098174A" w:rsidP="001C2C84">
      <w:pPr>
        <w:pStyle w:val="Heading2"/>
        <w:rPr>
          <w:lang w:val="fr-CA"/>
        </w:rPr>
      </w:pPr>
      <w:r w:rsidRPr="00E16F4C">
        <w:rPr>
          <w:lang w:val="fr-CA"/>
        </w:rPr>
        <w:t xml:space="preserve">Aperçu du plan pluriannuel : </w:t>
      </w:r>
    </w:p>
    <w:p w14:paraId="579E5BBE" w14:textId="2AF7FFC3" w:rsidR="0098174A" w:rsidRPr="00E16F4C" w:rsidRDefault="0098174A" w:rsidP="00130391">
      <w:pPr>
        <w:spacing w:after="0"/>
        <w:rPr>
          <w:rFonts w:cs="Vani"/>
          <w:szCs w:val="28"/>
          <w:lang w:val="fr-CA"/>
        </w:rPr>
      </w:pPr>
      <w:r w:rsidRPr="00E16F4C">
        <w:rPr>
          <w:rFonts w:cs="Vani"/>
          <w:szCs w:val="28"/>
          <w:lang w:val="fr-CA"/>
        </w:rPr>
        <w:t>Le plan pluriannuel d'accessibilité comprend trois (3) phases. Cha</w:t>
      </w:r>
      <w:r w:rsidR="004419D1" w:rsidRPr="00E16F4C">
        <w:rPr>
          <w:rFonts w:cs="Vani"/>
          <w:szCs w:val="28"/>
          <w:lang w:val="fr-CA"/>
        </w:rPr>
        <w:t xml:space="preserve">cune </w:t>
      </w:r>
      <w:r w:rsidRPr="00E16F4C">
        <w:rPr>
          <w:rFonts w:cs="Vani"/>
          <w:szCs w:val="28"/>
          <w:lang w:val="fr-CA"/>
        </w:rPr>
        <w:t xml:space="preserve">prévoit des activités initiales et des résultats escomptés </w:t>
      </w:r>
      <w:r w:rsidR="004419D1" w:rsidRPr="00E16F4C">
        <w:rPr>
          <w:rFonts w:cs="Vani"/>
          <w:szCs w:val="28"/>
          <w:lang w:val="fr-CA"/>
        </w:rPr>
        <w:t>en vue d'atteindre</w:t>
      </w:r>
      <w:r w:rsidRPr="00E16F4C">
        <w:rPr>
          <w:rFonts w:cs="Vani"/>
          <w:szCs w:val="28"/>
          <w:lang w:val="fr-CA"/>
        </w:rPr>
        <w:t xml:space="preserve"> cinq (5) objectifs clés. En se </w:t>
      </w:r>
      <w:r w:rsidR="0033708B" w:rsidRPr="00E16F4C">
        <w:rPr>
          <w:rFonts w:cs="Vani"/>
          <w:szCs w:val="28"/>
          <w:lang w:val="fr-CA"/>
        </w:rPr>
        <w:t>basant</w:t>
      </w:r>
      <w:r w:rsidRPr="00E16F4C">
        <w:rPr>
          <w:rFonts w:cs="Vani"/>
          <w:szCs w:val="28"/>
          <w:lang w:val="fr-CA"/>
        </w:rPr>
        <w:t xml:space="preserve"> sur ce plan, INCA déterminera les possibilités, mesurera les progrès et maintiendra les pratiques exemplaires en matière d'accessibilité et d'inclusion.</w:t>
      </w:r>
    </w:p>
    <w:p w14:paraId="164A730B" w14:textId="77A99D8D" w:rsidR="009F0BF1" w:rsidRPr="00E16F4C" w:rsidRDefault="009F0BF1" w:rsidP="00652E29">
      <w:pPr>
        <w:spacing w:after="0"/>
        <w:rPr>
          <w:szCs w:val="28"/>
          <w:lang w:val="fr-CA"/>
        </w:rPr>
      </w:pPr>
    </w:p>
    <w:p w14:paraId="412C34B4" w14:textId="5A81E78D" w:rsidR="00851673" w:rsidRPr="00E16F4C" w:rsidRDefault="00D0604B" w:rsidP="00652E29">
      <w:pPr>
        <w:pStyle w:val="Heading3"/>
        <w:spacing w:before="0"/>
        <w:rPr>
          <w:rFonts w:ascii="Verdana" w:hAnsi="Verdana"/>
          <w:szCs w:val="28"/>
          <w:lang w:val="fr-CA"/>
        </w:rPr>
      </w:pPr>
      <w:r w:rsidRPr="00E16F4C">
        <w:rPr>
          <w:rFonts w:ascii="Verdana" w:hAnsi="Verdana"/>
          <w:szCs w:val="28"/>
          <w:lang w:val="fr-CA"/>
        </w:rPr>
        <w:t xml:space="preserve">5 </w:t>
      </w:r>
      <w:r w:rsidR="0011084C" w:rsidRPr="00E16F4C">
        <w:rPr>
          <w:rFonts w:ascii="Verdana" w:hAnsi="Verdana"/>
          <w:szCs w:val="28"/>
          <w:lang w:val="fr-CA"/>
        </w:rPr>
        <w:t>o</w:t>
      </w:r>
      <w:r w:rsidR="007F01D6" w:rsidRPr="00E16F4C">
        <w:rPr>
          <w:rFonts w:ascii="Verdana" w:hAnsi="Verdana"/>
          <w:szCs w:val="28"/>
          <w:lang w:val="fr-CA"/>
        </w:rPr>
        <w:t xml:space="preserve">bjectifs </w:t>
      </w:r>
      <w:r w:rsidR="007B2EB7" w:rsidRPr="00E16F4C">
        <w:rPr>
          <w:rFonts w:ascii="Verdana" w:hAnsi="Verdana"/>
          <w:szCs w:val="28"/>
          <w:lang w:val="fr-CA"/>
        </w:rPr>
        <w:t>fondamentaux du plan pluriannuel d'accessibilité</w:t>
      </w:r>
      <w:r w:rsidR="009D14BC" w:rsidRPr="00E16F4C">
        <w:rPr>
          <w:rFonts w:ascii="Verdana" w:hAnsi="Verdana"/>
          <w:szCs w:val="28"/>
          <w:lang w:val="fr-CA"/>
        </w:rPr>
        <w:t xml:space="preserve"> </w:t>
      </w:r>
    </w:p>
    <w:p w14:paraId="30DA6451" w14:textId="3FC2E32A" w:rsidR="00213D8B" w:rsidRPr="00E16F4C" w:rsidRDefault="00D0604B" w:rsidP="000E13BB">
      <w:pPr>
        <w:numPr>
          <w:ilvl w:val="0"/>
          <w:numId w:val="21"/>
        </w:numPr>
        <w:ind w:left="714" w:hanging="357"/>
        <w:contextualSpacing/>
        <w:rPr>
          <w:szCs w:val="28"/>
          <w:lang w:val="fr-CA"/>
        </w:rPr>
      </w:pPr>
      <w:r w:rsidRPr="00E16F4C">
        <w:rPr>
          <w:szCs w:val="28"/>
          <w:lang w:val="fr-CA"/>
        </w:rPr>
        <w:t>B</w:t>
      </w:r>
      <w:r w:rsidR="0011084C" w:rsidRPr="00E16F4C">
        <w:rPr>
          <w:szCs w:val="28"/>
          <w:lang w:val="fr-CA"/>
        </w:rPr>
        <w:t>âtir une culture d'accessibilité et d'inclusion en milieu de travail</w:t>
      </w:r>
      <w:r w:rsidRPr="00E16F4C">
        <w:rPr>
          <w:szCs w:val="28"/>
          <w:lang w:val="fr-CA"/>
        </w:rPr>
        <w:t xml:space="preserve"> </w:t>
      </w:r>
      <w:r w:rsidR="007C5B3F" w:rsidRPr="00E16F4C">
        <w:rPr>
          <w:szCs w:val="28"/>
          <w:lang w:val="fr-CA"/>
        </w:rPr>
        <w:t>(</w:t>
      </w:r>
      <w:r w:rsidR="007B2EB7" w:rsidRPr="00E16F4C">
        <w:rPr>
          <w:szCs w:val="28"/>
          <w:lang w:val="fr-CA"/>
        </w:rPr>
        <w:t>aligné</w:t>
      </w:r>
      <w:r w:rsidR="0011084C" w:rsidRPr="00E16F4C">
        <w:rPr>
          <w:szCs w:val="28"/>
          <w:lang w:val="fr-CA"/>
        </w:rPr>
        <w:t>e</w:t>
      </w:r>
      <w:r w:rsidR="007B2EB7" w:rsidRPr="00E16F4C">
        <w:rPr>
          <w:szCs w:val="28"/>
          <w:lang w:val="fr-CA"/>
        </w:rPr>
        <w:t xml:space="preserve"> sur la première ambition stratégique).</w:t>
      </w:r>
      <w:r w:rsidRPr="00E16F4C">
        <w:rPr>
          <w:szCs w:val="28"/>
          <w:lang w:val="fr-CA"/>
        </w:rPr>
        <w:t xml:space="preserve"> </w:t>
      </w:r>
    </w:p>
    <w:p w14:paraId="387F85DC" w14:textId="52907EDF" w:rsidR="00F03B6F" w:rsidRPr="00E16F4C" w:rsidRDefault="0069317C" w:rsidP="0069317C">
      <w:pPr>
        <w:numPr>
          <w:ilvl w:val="0"/>
          <w:numId w:val="21"/>
        </w:numPr>
        <w:spacing w:after="0"/>
        <w:ind w:left="714" w:hanging="357"/>
        <w:contextualSpacing/>
        <w:rPr>
          <w:szCs w:val="28"/>
          <w:lang w:val="fr-CA"/>
        </w:rPr>
      </w:pPr>
      <w:r w:rsidRPr="00E16F4C">
        <w:rPr>
          <w:szCs w:val="28"/>
          <w:lang w:val="fr-CA"/>
        </w:rPr>
        <w:t>Éducation, engagement et perfectionnement des compétences en matière d'accessibilité technique et de formation à l'inclusion</w:t>
      </w:r>
      <w:r w:rsidR="00856EF4" w:rsidRPr="00E16F4C">
        <w:rPr>
          <w:szCs w:val="28"/>
          <w:lang w:val="fr-CA"/>
        </w:rPr>
        <w:t xml:space="preserve"> </w:t>
      </w:r>
      <w:r w:rsidR="00B3377F" w:rsidRPr="00E16F4C">
        <w:rPr>
          <w:szCs w:val="28"/>
          <w:lang w:val="fr-CA"/>
        </w:rPr>
        <w:t>(</w:t>
      </w:r>
      <w:r w:rsidR="0011084C" w:rsidRPr="00E16F4C">
        <w:rPr>
          <w:szCs w:val="28"/>
          <w:lang w:val="fr-CA"/>
        </w:rPr>
        <w:t>aligné</w:t>
      </w:r>
      <w:r w:rsidRPr="00E16F4C">
        <w:rPr>
          <w:szCs w:val="28"/>
          <w:lang w:val="fr-CA"/>
        </w:rPr>
        <w:t>s</w:t>
      </w:r>
      <w:r w:rsidR="0011084C" w:rsidRPr="00E16F4C">
        <w:rPr>
          <w:szCs w:val="28"/>
          <w:lang w:val="fr-CA"/>
        </w:rPr>
        <w:t xml:space="preserve"> sur la quatrième ambition stratégique)</w:t>
      </w:r>
      <w:r w:rsidR="00856EF4" w:rsidRPr="00E16F4C">
        <w:rPr>
          <w:szCs w:val="28"/>
          <w:lang w:val="fr-CA"/>
        </w:rPr>
        <w:t>.</w:t>
      </w:r>
    </w:p>
    <w:p w14:paraId="0FBB4B08" w14:textId="4061F574" w:rsidR="00944497" w:rsidRPr="00E16F4C" w:rsidRDefault="00944497" w:rsidP="000E13BB">
      <w:pPr>
        <w:numPr>
          <w:ilvl w:val="0"/>
          <w:numId w:val="21"/>
        </w:numPr>
        <w:spacing w:after="0"/>
        <w:ind w:left="714" w:hanging="357"/>
        <w:contextualSpacing/>
        <w:rPr>
          <w:szCs w:val="28"/>
          <w:lang w:val="fr-CA"/>
        </w:rPr>
      </w:pPr>
      <w:r w:rsidRPr="00E16F4C">
        <w:rPr>
          <w:szCs w:val="28"/>
          <w:lang w:val="fr-CA"/>
        </w:rPr>
        <w:t>Favoriser un écosystème technologique intégré et accessible sur l'ensemble des plates-formes et des équipements</w:t>
      </w:r>
    </w:p>
    <w:p w14:paraId="04DD7525" w14:textId="63AC35B2" w:rsidR="007C5B3F" w:rsidRPr="00E16F4C" w:rsidRDefault="00B3377F" w:rsidP="00944497">
      <w:pPr>
        <w:spacing w:after="0"/>
        <w:ind w:left="714"/>
        <w:contextualSpacing/>
        <w:rPr>
          <w:szCs w:val="28"/>
          <w:lang w:val="fr-CA"/>
        </w:rPr>
      </w:pPr>
      <w:r w:rsidRPr="00E16F4C">
        <w:rPr>
          <w:szCs w:val="28"/>
          <w:lang w:val="fr-CA"/>
        </w:rPr>
        <w:t>(</w:t>
      </w:r>
      <w:proofErr w:type="gramStart"/>
      <w:r w:rsidR="00944497" w:rsidRPr="00E16F4C">
        <w:rPr>
          <w:szCs w:val="28"/>
          <w:lang w:val="fr-CA"/>
        </w:rPr>
        <w:t>aligné</w:t>
      </w:r>
      <w:proofErr w:type="gramEnd"/>
      <w:r w:rsidR="00944497" w:rsidRPr="00E16F4C">
        <w:rPr>
          <w:szCs w:val="28"/>
          <w:lang w:val="fr-CA"/>
        </w:rPr>
        <w:t xml:space="preserve"> sur la deuxième ambition stratégique). </w:t>
      </w:r>
      <w:r w:rsidRPr="00E16F4C">
        <w:rPr>
          <w:szCs w:val="28"/>
          <w:lang w:val="fr-CA"/>
        </w:rPr>
        <w:t xml:space="preserve"> </w:t>
      </w:r>
    </w:p>
    <w:p w14:paraId="3CF4B9E5" w14:textId="3B68EAEC" w:rsidR="00A1009F" w:rsidRPr="00E16F4C" w:rsidRDefault="00903BBF" w:rsidP="000E13BB">
      <w:pPr>
        <w:numPr>
          <w:ilvl w:val="0"/>
          <w:numId w:val="21"/>
        </w:numPr>
        <w:spacing w:after="0"/>
        <w:ind w:left="714" w:hanging="357"/>
        <w:contextualSpacing/>
        <w:rPr>
          <w:szCs w:val="28"/>
          <w:lang w:val="fr-CA"/>
        </w:rPr>
      </w:pPr>
      <w:r w:rsidRPr="00E16F4C">
        <w:rPr>
          <w:szCs w:val="28"/>
          <w:lang w:val="fr-CA"/>
        </w:rPr>
        <w:t>Garantir</w:t>
      </w:r>
      <w:r w:rsidR="00FA3A93" w:rsidRPr="00E16F4C">
        <w:rPr>
          <w:szCs w:val="28"/>
          <w:lang w:val="fr-CA"/>
        </w:rPr>
        <w:t xml:space="preserve"> </w:t>
      </w:r>
      <w:r w:rsidR="00A0173F" w:rsidRPr="00E16F4C">
        <w:rPr>
          <w:szCs w:val="28"/>
          <w:lang w:val="fr-CA"/>
        </w:rPr>
        <w:t xml:space="preserve">l'accessibilité physique et </w:t>
      </w:r>
      <w:r w:rsidR="00E1267E" w:rsidRPr="00E16F4C">
        <w:rPr>
          <w:szCs w:val="28"/>
          <w:lang w:val="fr-CA"/>
        </w:rPr>
        <w:t>environnementale</w:t>
      </w:r>
      <w:r w:rsidR="00A0173F" w:rsidRPr="00E16F4C">
        <w:rPr>
          <w:szCs w:val="28"/>
          <w:lang w:val="fr-CA"/>
        </w:rPr>
        <w:t xml:space="preserve"> en soutenant et en faisant la promotion </w:t>
      </w:r>
      <w:r w:rsidR="009243B5" w:rsidRPr="00E16F4C">
        <w:rPr>
          <w:szCs w:val="28"/>
          <w:lang w:val="fr-CA"/>
        </w:rPr>
        <w:t xml:space="preserve">de l'environnement bâti et des innovations basés sur les principes de </w:t>
      </w:r>
      <w:r w:rsidRPr="00E16F4C">
        <w:rPr>
          <w:szCs w:val="28"/>
          <w:lang w:val="fr-CA"/>
        </w:rPr>
        <w:t>design</w:t>
      </w:r>
      <w:r w:rsidR="009243B5" w:rsidRPr="00E16F4C">
        <w:rPr>
          <w:szCs w:val="28"/>
          <w:lang w:val="fr-CA"/>
        </w:rPr>
        <w:t xml:space="preserve"> universel à l'échelle d'INCA</w:t>
      </w:r>
      <w:r w:rsidR="00E1267E" w:rsidRPr="00E16F4C">
        <w:rPr>
          <w:szCs w:val="28"/>
          <w:lang w:val="fr-CA"/>
        </w:rPr>
        <w:t xml:space="preserve"> </w:t>
      </w:r>
      <w:r w:rsidR="00B3377F" w:rsidRPr="00E16F4C">
        <w:rPr>
          <w:szCs w:val="28"/>
          <w:lang w:val="fr-CA"/>
        </w:rPr>
        <w:t>(align</w:t>
      </w:r>
      <w:r w:rsidR="009243B5" w:rsidRPr="00E16F4C">
        <w:rPr>
          <w:szCs w:val="28"/>
          <w:lang w:val="fr-CA"/>
        </w:rPr>
        <w:t>ée</w:t>
      </w:r>
      <w:r w:rsidR="00B3377F" w:rsidRPr="00E16F4C">
        <w:rPr>
          <w:szCs w:val="28"/>
          <w:lang w:val="fr-CA"/>
        </w:rPr>
        <w:t xml:space="preserve"> </w:t>
      </w:r>
      <w:r w:rsidR="009243B5" w:rsidRPr="00E16F4C">
        <w:rPr>
          <w:szCs w:val="28"/>
          <w:lang w:val="fr-CA"/>
        </w:rPr>
        <w:t>sur la troisième ambition stratégique).</w:t>
      </w:r>
    </w:p>
    <w:p w14:paraId="4EDE33FD" w14:textId="5C245B3B" w:rsidR="00B2133F" w:rsidRPr="00E16F4C" w:rsidRDefault="00B724E9" w:rsidP="00B724E9">
      <w:pPr>
        <w:numPr>
          <w:ilvl w:val="0"/>
          <w:numId w:val="21"/>
        </w:numPr>
        <w:spacing w:after="0"/>
        <w:ind w:left="714" w:hanging="357"/>
        <w:contextualSpacing/>
        <w:rPr>
          <w:szCs w:val="28"/>
          <w:lang w:val="fr-CA"/>
        </w:rPr>
      </w:pPr>
      <w:r w:rsidRPr="00E16F4C">
        <w:rPr>
          <w:szCs w:val="28"/>
          <w:lang w:val="fr-CA"/>
        </w:rPr>
        <w:t xml:space="preserve">Suivi et évaluation de l'accessibilité par l'élaboration et la mise en œuvre de pratiques et de processus d'accessibilité solides et fondés sur des données probantes </w:t>
      </w:r>
      <w:r w:rsidR="00B3377F" w:rsidRPr="00E16F4C">
        <w:rPr>
          <w:szCs w:val="28"/>
          <w:lang w:val="fr-CA"/>
        </w:rPr>
        <w:t>(align</w:t>
      </w:r>
      <w:r w:rsidRPr="00E16F4C">
        <w:rPr>
          <w:szCs w:val="28"/>
          <w:lang w:val="fr-CA"/>
        </w:rPr>
        <w:t xml:space="preserve">és sur la première et la quatrième ambition stratégique).  </w:t>
      </w:r>
    </w:p>
    <w:p w14:paraId="0ACE0781" w14:textId="60E9C7E8" w:rsidR="009F0BF1" w:rsidRPr="00E16F4C" w:rsidRDefault="00D0604B" w:rsidP="00B3377F">
      <w:pPr>
        <w:pStyle w:val="Heading2"/>
        <w:rPr>
          <w:lang w:val="fr-CA"/>
        </w:rPr>
      </w:pPr>
      <w:r w:rsidRPr="00E16F4C">
        <w:rPr>
          <w:lang w:val="fr-CA"/>
        </w:rPr>
        <w:lastRenderedPageBreak/>
        <w:t xml:space="preserve">3 </w:t>
      </w:r>
      <w:r w:rsidR="00F17683" w:rsidRPr="00E16F4C">
        <w:rPr>
          <w:lang w:val="fr-CA"/>
        </w:rPr>
        <w:t>p</w:t>
      </w:r>
      <w:r w:rsidR="00C20746" w:rsidRPr="00E16F4C">
        <w:rPr>
          <w:lang w:val="fr-CA"/>
        </w:rPr>
        <w:t xml:space="preserve">hases </w:t>
      </w:r>
      <w:r w:rsidR="00F17683" w:rsidRPr="00E16F4C">
        <w:rPr>
          <w:lang w:val="fr-CA"/>
        </w:rPr>
        <w:t>de mise en œuvre</w:t>
      </w:r>
      <w:r w:rsidR="007C0E13" w:rsidRPr="00E16F4C">
        <w:rPr>
          <w:lang w:val="fr-CA"/>
        </w:rPr>
        <w:t xml:space="preserve">, </w:t>
      </w:r>
      <w:r w:rsidR="00F17683" w:rsidRPr="00E16F4C">
        <w:rPr>
          <w:lang w:val="fr-CA"/>
        </w:rPr>
        <w:t>d'a</w:t>
      </w:r>
      <w:r w:rsidR="007C0E13" w:rsidRPr="00E16F4C">
        <w:rPr>
          <w:lang w:val="fr-CA"/>
        </w:rPr>
        <w:t>ctivit</w:t>
      </w:r>
      <w:r w:rsidR="00F17683" w:rsidRPr="00E16F4C">
        <w:rPr>
          <w:lang w:val="fr-CA"/>
        </w:rPr>
        <w:t>és</w:t>
      </w:r>
      <w:r w:rsidR="007C0E13" w:rsidRPr="00E16F4C">
        <w:rPr>
          <w:lang w:val="fr-CA"/>
        </w:rPr>
        <w:t xml:space="preserve"> </w:t>
      </w:r>
      <w:r w:rsidR="00F17683" w:rsidRPr="00E16F4C">
        <w:rPr>
          <w:lang w:val="fr-CA"/>
        </w:rPr>
        <w:t>et de résultats</w:t>
      </w:r>
      <w:r w:rsidR="007C0E13" w:rsidRPr="00E16F4C">
        <w:rPr>
          <w:lang w:val="fr-CA"/>
        </w:rPr>
        <w:t xml:space="preserve"> </w:t>
      </w:r>
    </w:p>
    <w:p w14:paraId="0F64A810" w14:textId="43AE0B91" w:rsidR="001C243A" w:rsidRPr="00E16F4C" w:rsidRDefault="001C243A" w:rsidP="00B2133F">
      <w:pPr>
        <w:pStyle w:val="Heading3"/>
        <w:rPr>
          <w:lang w:val="fr-CA"/>
        </w:rPr>
      </w:pPr>
      <w:r w:rsidRPr="00E16F4C">
        <w:rPr>
          <w:lang w:val="fr-CA"/>
        </w:rPr>
        <w:t xml:space="preserve">Phase </w:t>
      </w:r>
      <w:r w:rsidR="00F17683" w:rsidRPr="00E16F4C">
        <w:rPr>
          <w:lang w:val="fr-CA"/>
        </w:rPr>
        <w:t>1</w:t>
      </w:r>
      <w:r w:rsidRPr="00E16F4C">
        <w:rPr>
          <w:lang w:val="fr-CA"/>
        </w:rPr>
        <w:t xml:space="preserve"> (2018-2019)</w:t>
      </w:r>
      <w:r w:rsidR="00AB0821" w:rsidRPr="00E16F4C">
        <w:rPr>
          <w:lang w:val="fr-CA"/>
        </w:rPr>
        <w:t xml:space="preserve"> – </w:t>
      </w:r>
      <w:bookmarkStart w:id="0" w:name="_Hlk535411740"/>
      <w:r w:rsidR="00AB0821" w:rsidRPr="00E16F4C">
        <w:rPr>
          <w:lang w:val="fr-CA"/>
        </w:rPr>
        <w:t>Activités initiales</w:t>
      </w:r>
      <w:r w:rsidR="008B5E23" w:rsidRPr="00E16F4C">
        <w:rPr>
          <w:lang w:val="fr-CA"/>
        </w:rPr>
        <w:t xml:space="preserve"> </w:t>
      </w:r>
      <w:bookmarkEnd w:id="0"/>
    </w:p>
    <w:p w14:paraId="626BC501" w14:textId="5652C6C4" w:rsidR="001C243A" w:rsidRPr="00E16F4C" w:rsidRDefault="00960593" w:rsidP="001C243A">
      <w:pPr>
        <w:numPr>
          <w:ilvl w:val="0"/>
          <w:numId w:val="16"/>
        </w:numPr>
        <w:spacing w:after="0"/>
        <w:ind w:left="288"/>
        <w:rPr>
          <w:rFonts w:cs="Vani"/>
          <w:szCs w:val="28"/>
          <w:lang w:val="fr-CA"/>
        </w:rPr>
      </w:pPr>
      <w:r w:rsidRPr="00E16F4C">
        <w:rPr>
          <w:rFonts w:cs="Vani"/>
          <w:szCs w:val="28"/>
          <w:lang w:val="fr-CA"/>
        </w:rPr>
        <w:t>Recueillir</w:t>
      </w:r>
      <w:r w:rsidR="00AB0821" w:rsidRPr="00E16F4C">
        <w:rPr>
          <w:rFonts w:cs="Vani"/>
          <w:szCs w:val="28"/>
          <w:lang w:val="fr-CA"/>
        </w:rPr>
        <w:t xml:space="preserve"> </w:t>
      </w:r>
      <w:r w:rsidR="00403716" w:rsidRPr="00E16F4C">
        <w:rPr>
          <w:rFonts w:cs="Vani"/>
          <w:szCs w:val="28"/>
          <w:lang w:val="fr-CA"/>
        </w:rPr>
        <w:t xml:space="preserve">des statistiques </w:t>
      </w:r>
      <w:r w:rsidR="004B6A4C" w:rsidRPr="00E16F4C">
        <w:rPr>
          <w:rFonts w:cs="Vani"/>
          <w:szCs w:val="28"/>
          <w:lang w:val="fr-CA"/>
        </w:rPr>
        <w:t xml:space="preserve">sur l'accessibilité et l'inclusion ou </w:t>
      </w:r>
      <w:r w:rsidR="00A217DF" w:rsidRPr="00E16F4C">
        <w:rPr>
          <w:rFonts w:cs="Vani"/>
          <w:szCs w:val="28"/>
          <w:lang w:val="fr-CA"/>
        </w:rPr>
        <w:t xml:space="preserve">sur </w:t>
      </w:r>
      <w:r w:rsidR="001174CC" w:rsidRPr="00E16F4C">
        <w:rPr>
          <w:rFonts w:cs="Vani"/>
          <w:szCs w:val="28"/>
          <w:lang w:val="fr-CA"/>
        </w:rPr>
        <w:t>l</w:t>
      </w:r>
      <w:r w:rsidR="004B6A4C" w:rsidRPr="00E16F4C">
        <w:rPr>
          <w:rFonts w:cs="Vani"/>
          <w:szCs w:val="28"/>
          <w:lang w:val="fr-CA"/>
        </w:rPr>
        <w:t xml:space="preserve">es activités </w:t>
      </w:r>
      <w:r w:rsidR="001174CC" w:rsidRPr="00E16F4C">
        <w:rPr>
          <w:rFonts w:cs="Vani"/>
          <w:szCs w:val="28"/>
          <w:lang w:val="fr-CA"/>
        </w:rPr>
        <w:t>afférentes</w:t>
      </w:r>
      <w:r w:rsidR="004B6A4C" w:rsidRPr="00E16F4C">
        <w:rPr>
          <w:rFonts w:cs="Vani"/>
          <w:szCs w:val="28"/>
          <w:lang w:val="fr-CA"/>
        </w:rPr>
        <w:t>;</w:t>
      </w:r>
      <w:r w:rsidR="001C243A" w:rsidRPr="00E16F4C">
        <w:rPr>
          <w:rFonts w:cs="Vani"/>
          <w:szCs w:val="28"/>
          <w:lang w:val="fr-CA"/>
        </w:rPr>
        <w:t xml:space="preserve"> </w:t>
      </w:r>
    </w:p>
    <w:p w14:paraId="5B71AC10" w14:textId="462BE380" w:rsidR="001C243A" w:rsidRPr="00E16F4C" w:rsidRDefault="00A217DF" w:rsidP="001C243A">
      <w:pPr>
        <w:numPr>
          <w:ilvl w:val="0"/>
          <w:numId w:val="16"/>
        </w:numPr>
        <w:spacing w:after="0"/>
        <w:ind w:left="288"/>
        <w:rPr>
          <w:rFonts w:cs="Vani"/>
          <w:szCs w:val="28"/>
          <w:lang w:val="fr-CA"/>
        </w:rPr>
      </w:pPr>
      <w:r w:rsidRPr="00E16F4C">
        <w:rPr>
          <w:rFonts w:cs="Vani"/>
          <w:szCs w:val="28"/>
          <w:lang w:val="fr-CA"/>
        </w:rPr>
        <w:t xml:space="preserve">Énoncés de la haute direction et de la direction sur l'accessibilité </w:t>
      </w:r>
    </w:p>
    <w:p w14:paraId="32E2CB2A" w14:textId="10CFB9E4" w:rsidR="001C243A" w:rsidRPr="00E16F4C" w:rsidRDefault="00960593" w:rsidP="001C243A">
      <w:pPr>
        <w:numPr>
          <w:ilvl w:val="0"/>
          <w:numId w:val="16"/>
        </w:numPr>
        <w:spacing w:after="0"/>
        <w:ind w:left="288"/>
        <w:rPr>
          <w:rFonts w:cs="Vani"/>
          <w:szCs w:val="28"/>
          <w:lang w:val="fr-CA"/>
        </w:rPr>
      </w:pPr>
      <w:r w:rsidRPr="00E16F4C">
        <w:rPr>
          <w:rFonts w:cs="Vani"/>
          <w:szCs w:val="28"/>
          <w:lang w:val="fr-CA"/>
        </w:rPr>
        <w:t>Leadership basé sur l'</w:t>
      </w:r>
      <w:proofErr w:type="spellStart"/>
      <w:r w:rsidRPr="00E16F4C">
        <w:rPr>
          <w:rFonts w:cs="Vani"/>
          <w:szCs w:val="28"/>
          <w:lang w:val="fr-CA"/>
        </w:rPr>
        <w:t>inclusivité</w:t>
      </w:r>
      <w:proofErr w:type="spellEnd"/>
      <w:r w:rsidRPr="00E16F4C">
        <w:rPr>
          <w:rFonts w:cs="Vani"/>
          <w:szCs w:val="28"/>
          <w:lang w:val="fr-CA"/>
        </w:rPr>
        <w:t xml:space="preserve"> et </w:t>
      </w:r>
      <w:r w:rsidR="001174CC" w:rsidRPr="00E16F4C">
        <w:rPr>
          <w:rFonts w:cs="Vani"/>
          <w:szCs w:val="28"/>
          <w:lang w:val="fr-CA"/>
        </w:rPr>
        <w:t xml:space="preserve">le </w:t>
      </w:r>
      <w:r w:rsidRPr="00E16F4C">
        <w:rPr>
          <w:rFonts w:cs="Vani"/>
          <w:szCs w:val="28"/>
          <w:lang w:val="fr-CA"/>
        </w:rPr>
        <w:t>mentorat;</w:t>
      </w:r>
    </w:p>
    <w:p w14:paraId="4198CC92" w14:textId="466FB94B" w:rsidR="001C243A" w:rsidRPr="00E16F4C" w:rsidRDefault="00960593" w:rsidP="001C243A">
      <w:pPr>
        <w:numPr>
          <w:ilvl w:val="0"/>
          <w:numId w:val="16"/>
        </w:numPr>
        <w:spacing w:after="0"/>
        <w:ind w:left="288"/>
        <w:rPr>
          <w:rFonts w:cs="Vani"/>
          <w:szCs w:val="28"/>
          <w:lang w:val="fr-CA"/>
        </w:rPr>
      </w:pPr>
      <w:r w:rsidRPr="00E16F4C">
        <w:rPr>
          <w:rFonts w:cs="Vani"/>
          <w:szCs w:val="28"/>
          <w:lang w:val="fr-CA"/>
        </w:rPr>
        <w:t>Examens des politiques</w:t>
      </w:r>
      <w:r w:rsidR="001C243A" w:rsidRPr="00E16F4C">
        <w:rPr>
          <w:rFonts w:cs="Vani"/>
          <w:szCs w:val="28"/>
          <w:lang w:val="fr-CA"/>
        </w:rPr>
        <w:t xml:space="preserve">, </w:t>
      </w:r>
      <w:r w:rsidRPr="00E16F4C">
        <w:rPr>
          <w:rFonts w:cs="Vani"/>
          <w:szCs w:val="28"/>
          <w:lang w:val="fr-CA"/>
        </w:rPr>
        <w:t>mises à jour et création;</w:t>
      </w:r>
    </w:p>
    <w:p w14:paraId="1DECCD5D" w14:textId="47AF6620" w:rsidR="001C243A" w:rsidRPr="00E16F4C" w:rsidRDefault="00960593" w:rsidP="001C243A">
      <w:pPr>
        <w:numPr>
          <w:ilvl w:val="0"/>
          <w:numId w:val="16"/>
        </w:numPr>
        <w:spacing w:after="0"/>
        <w:ind w:left="288"/>
        <w:rPr>
          <w:rFonts w:cs="Vani"/>
          <w:szCs w:val="28"/>
          <w:lang w:val="fr-CA"/>
        </w:rPr>
      </w:pPr>
      <w:r w:rsidRPr="00E16F4C">
        <w:rPr>
          <w:rFonts w:cs="Vani"/>
          <w:szCs w:val="28"/>
          <w:lang w:val="fr-CA"/>
        </w:rPr>
        <w:t>Intégration de l'accessibilité dans les stratégies d'apprentissage;</w:t>
      </w:r>
      <w:r w:rsidR="001C243A" w:rsidRPr="00E16F4C">
        <w:rPr>
          <w:rFonts w:cs="Vani"/>
          <w:szCs w:val="28"/>
          <w:lang w:val="fr-CA"/>
        </w:rPr>
        <w:t xml:space="preserve"> </w:t>
      </w:r>
    </w:p>
    <w:p w14:paraId="669A2CEA" w14:textId="5F7E129F" w:rsidR="001C243A" w:rsidRPr="00E16F4C" w:rsidRDefault="007F3CBA" w:rsidP="001C243A">
      <w:pPr>
        <w:numPr>
          <w:ilvl w:val="0"/>
          <w:numId w:val="16"/>
        </w:numPr>
        <w:spacing w:after="0"/>
        <w:ind w:left="288"/>
        <w:rPr>
          <w:rFonts w:cs="Vani"/>
          <w:szCs w:val="28"/>
          <w:lang w:val="fr-CA"/>
        </w:rPr>
      </w:pPr>
      <w:r w:rsidRPr="00E16F4C">
        <w:rPr>
          <w:rFonts w:cs="Vani"/>
          <w:szCs w:val="28"/>
          <w:lang w:val="fr-CA"/>
        </w:rPr>
        <w:t>Mise en place d'une</w:t>
      </w:r>
      <w:r w:rsidR="001C243A" w:rsidRPr="00E16F4C">
        <w:rPr>
          <w:rFonts w:cs="Vani"/>
          <w:szCs w:val="28"/>
          <w:lang w:val="fr-CA"/>
        </w:rPr>
        <w:t xml:space="preserve"> </w:t>
      </w:r>
      <w:r w:rsidRPr="00E16F4C">
        <w:rPr>
          <w:rFonts w:cs="Vani"/>
          <w:szCs w:val="28"/>
          <w:lang w:val="fr-CA"/>
        </w:rPr>
        <w:t xml:space="preserve">plateforme d'apprentissage universitaire d'INCA accessible ainsi que son contenu; </w:t>
      </w:r>
    </w:p>
    <w:p w14:paraId="53890B8C" w14:textId="0599227B" w:rsidR="00B3377F" w:rsidRPr="00E16F4C" w:rsidRDefault="007E14C5" w:rsidP="00B2133F">
      <w:pPr>
        <w:numPr>
          <w:ilvl w:val="0"/>
          <w:numId w:val="16"/>
        </w:numPr>
        <w:spacing w:after="0"/>
        <w:ind w:left="288"/>
        <w:rPr>
          <w:rFonts w:cs="Vani"/>
          <w:szCs w:val="28"/>
          <w:lang w:val="fr-CA"/>
        </w:rPr>
      </w:pPr>
      <w:r w:rsidRPr="00E16F4C">
        <w:rPr>
          <w:rFonts w:cs="Vani"/>
          <w:szCs w:val="28"/>
          <w:lang w:val="fr-CA"/>
        </w:rPr>
        <w:t xml:space="preserve">Mise sur pied d'un groupe chargé d'évaluer l'accessibilité pour les utilisateurs. </w:t>
      </w:r>
      <w:bookmarkStart w:id="1" w:name="_GoBack"/>
      <w:bookmarkEnd w:id="1"/>
    </w:p>
    <w:p w14:paraId="1EEB5E2D" w14:textId="77777777" w:rsidR="00DF49A3" w:rsidRPr="00E16F4C" w:rsidRDefault="00DF49A3" w:rsidP="00B2133F">
      <w:pPr>
        <w:rPr>
          <w:rFonts w:cs="Vani"/>
          <w:b/>
          <w:szCs w:val="28"/>
          <w:lang w:val="fr-CA"/>
        </w:rPr>
      </w:pPr>
    </w:p>
    <w:p w14:paraId="4FFCF261" w14:textId="4BD4B88A" w:rsidR="006D12AA" w:rsidRPr="00E16F4C" w:rsidRDefault="007E14C5" w:rsidP="00E16F4C">
      <w:pPr>
        <w:rPr>
          <w:rFonts w:cs="Vani"/>
          <w:szCs w:val="28"/>
          <w:lang w:val="fr-CA"/>
        </w:rPr>
      </w:pPr>
      <w:r w:rsidRPr="00E16F4C">
        <w:rPr>
          <w:rFonts w:cs="Vani"/>
          <w:b/>
          <w:szCs w:val="28"/>
          <w:lang w:val="fr-CA"/>
        </w:rPr>
        <w:t xml:space="preserve">Résultats souhaités </w:t>
      </w:r>
      <w:r w:rsidR="001C243A" w:rsidRPr="00E16F4C">
        <w:rPr>
          <w:rFonts w:cs="Vani"/>
          <w:b/>
          <w:szCs w:val="28"/>
          <w:lang w:val="fr-CA"/>
        </w:rPr>
        <w:t xml:space="preserve">: </w:t>
      </w:r>
      <w:r w:rsidRPr="00E16F4C">
        <w:rPr>
          <w:rFonts w:cs="Vani"/>
          <w:szCs w:val="28"/>
          <w:lang w:val="fr-CA"/>
        </w:rPr>
        <w:t>Amélior</w:t>
      </w:r>
      <w:r w:rsidR="006D12AA" w:rsidRPr="00E16F4C">
        <w:rPr>
          <w:rFonts w:cs="Vani"/>
          <w:szCs w:val="28"/>
          <w:lang w:val="fr-CA"/>
        </w:rPr>
        <w:t>er</w:t>
      </w:r>
      <w:r w:rsidRPr="00E16F4C">
        <w:rPr>
          <w:rFonts w:cs="Vani"/>
          <w:szCs w:val="28"/>
          <w:lang w:val="fr-CA"/>
        </w:rPr>
        <w:t xml:space="preserve"> la visibilité et </w:t>
      </w:r>
      <w:r w:rsidR="006D12AA" w:rsidRPr="00E16F4C">
        <w:rPr>
          <w:rFonts w:cs="Vani"/>
          <w:szCs w:val="28"/>
          <w:lang w:val="fr-CA"/>
        </w:rPr>
        <w:t>l'élaboration de</w:t>
      </w:r>
      <w:r w:rsidRPr="00E16F4C">
        <w:rPr>
          <w:rFonts w:cs="Vani"/>
          <w:szCs w:val="28"/>
          <w:lang w:val="fr-CA"/>
        </w:rPr>
        <w:t xml:space="preserve"> rapports sur les pratiques en matière d'accessibilité dans l'ensemble de l'orga</w:t>
      </w:r>
      <w:r w:rsidR="006D12AA" w:rsidRPr="00E16F4C">
        <w:rPr>
          <w:rFonts w:cs="Vani"/>
          <w:szCs w:val="28"/>
          <w:lang w:val="fr-CA"/>
        </w:rPr>
        <w:t>nisme.</w:t>
      </w:r>
    </w:p>
    <w:p w14:paraId="4E5187F7" w14:textId="563CB879" w:rsidR="001C243A" w:rsidRPr="00E16F4C" w:rsidRDefault="001C243A" w:rsidP="00B2133F">
      <w:pPr>
        <w:pStyle w:val="Heading3"/>
        <w:rPr>
          <w:lang w:val="fr-CA"/>
        </w:rPr>
      </w:pPr>
      <w:r w:rsidRPr="00E16F4C">
        <w:rPr>
          <w:lang w:val="fr-CA"/>
        </w:rPr>
        <w:t xml:space="preserve">Phase </w:t>
      </w:r>
      <w:r w:rsidR="006D12AA" w:rsidRPr="00E16F4C">
        <w:rPr>
          <w:lang w:val="fr-CA"/>
        </w:rPr>
        <w:t>2</w:t>
      </w:r>
      <w:r w:rsidRPr="00E16F4C">
        <w:rPr>
          <w:lang w:val="fr-CA"/>
        </w:rPr>
        <w:t xml:space="preserve"> (2019</w:t>
      </w:r>
      <w:r w:rsidR="006D12AA" w:rsidRPr="00E16F4C">
        <w:rPr>
          <w:lang w:val="fr-CA"/>
        </w:rPr>
        <w:t>-</w:t>
      </w:r>
      <w:r w:rsidRPr="00E16F4C">
        <w:rPr>
          <w:lang w:val="fr-CA"/>
        </w:rPr>
        <w:t>2020)</w:t>
      </w:r>
      <w:r w:rsidR="008B5E23" w:rsidRPr="00E16F4C">
        <w:rPr>
          <w:lang w:val="fr-CA"/>
        </w:rPr>
        <w:t xml:space="preserve"> </w:t>
      </w:r>
      <w:r w:rsidR="006D12AA" w:rsidRPr="00E16F4C">
        <w:rPr>
          <w:lang w:val="fr-CA"/>
        </w:rPr>
        <w:t xml:space="preserve">– Activités initiales </w:t>
      </w:r>
      <w:r w:rsidRPr="00E16F4C">
        <w:rPr>
          <w:lang w:val="fr-CA"/>
        </w:rPr>
        <w:t>:</w:t>
      </w:r>
    </w:p>
    <w:p w14:paraId="01ECB374" w14:textId="5EEC13E9" w:rsidR="001C243A" w:rsidRPr="00E16F4C" w:rsidRDefault="006D12AA" w:rsidP="001C243A">
      <w:pPr>
        <w:numPr>
          <w:ilvl w:val="0"/>
          <w:numId w:val="18"/>
        </w:numPr>
        <w:spacing w:after="0"/>
        <w:rPr>
          <w:rFonts w:cs="Vani"/>
          <w:szCs w:val="28"/>
          <w:lang w:val="fr-CA"/>
        </w:rPr>
      </w:pPr>
      <w:r w:rsidRPr="00E16F4C">
        <w:rPr>
          <w:rFonts w:cs="Vani"/>
          <w:szCs w:val="28"/>
          <w:lang w:val="fr-CA"/>
        </w:rPr>
        <w:t xml:space="preserve">Établir des partenariats de recherche et de développement ainsi que des collaborations </w:t>
      </w:r>
      <w:r w:rsidR="00DD38C2" w:rsidRPr="00E16F4C">
        <w:rPr>
          <w:rFonts w:cs="Vani"/>
          <w:szCs w:val="28"/>
          <w:lang w:val="fr-CA"/>
        </w:rPr>
        <w:t>en matière d'accessibilité;</w:t>
      </w:r>
      <w:r w:rsidR="001C243A" w:rsidRPr="00E16F4C">
        <w:rPr>
          <w:rFonts w:cs="Vani"/>
          <w:szCs w:val="28"/>
          <w:lang w:val="fr-CA"/>
        </w:rPr>
        <w:t xml:space="preserve"> </w:t>
      </w:r>
    </w:p>
    <w:p w14:paraId="70AD1E0A" w14:textId="2AEB4C9A" w:rsidR="001C243A" w:rsidRPr="00E16F4C" w:rsidRDefault="00DD38C2" w:rsidP="001C243A">
      <w:pPr>
        <w:numPr>
          <w:ilvl w:val="0"/>
          <w:numId w:val="18"/>
        </w:numPr>
        <w:spacing w:after="0"/>
        <w:rPr>
          <w:szCs w:val="28"/>
          <w:lang w:val="fr-CA"/>
        </w:rPr>
      </w:pPr>
      <w:r w:rsidRPr="00E16F4C">
        <w:rPr>
          <w:szCs w:val="28"/>
          <w:lang w:val="fr-CA"/>
        </w:rPr>
        <w:t xml:space="preserve">Analyser l'utilisation de tout le système pour </w:t>
      </w:r>
      <w:r w:rsidR="001174CC" w:rsidRPr="00E16F4C">
        <w:rPr>
          <w:szCs w:val="28"/>
          <w:lang w:val="fr-CA"/>
        </w:rPr>
        <w:t>garantir</w:t>
      </w:r>
      <w:r w:rsidRPr="00E16F4C">
        <w:rPr>
          <w:szCs w:val="28"/>
          <w:lang w:val="fr-CA"/>
        </w:rPr>
        <w:t xml:space="preserve"> l'accessibilité </w:t>
      </w:r>
      <w:r w:rsidR="00063F49" w:rsidRPr="00E16F4C">
        <w:rPr>
          <w:szCs w:val="28"/>
          <w:lang w:val="fr-CA"/>
        </w:rPr>
        <w:t>des</w:t>
      </w:r>
      <w:r w:rsidRPr="00E16F4C">
        <w:rPr>
          <w:szCs w:val="28"/>
          <w:lang w:val="fr-CA"/>
        </w:rPr>
        <w:t xml:space="preserve"> documents </w:t>
      </w:r>
      <w:r w:rsidR="00063F49" w:rsidRPr="00E16F4C">
        <w:rPr>
          <w:szCs w:val="28"/>
          <w:lang w:val="fr-CA"/>
        </w:rPr>
        <w:t>et du matériel figurant sur le portail interne</w:t>
      </w:r>
      <w:r w:rsidRPr="00E16F4C">
        <w:rPr>
          <w:szCs w:val="28"/>
          <w:lang w:val="fr-CA"/>
        </w:rPr>
        <w:t xml:space="preserve">; </w:t>
      </w:r>
    </w:p>
    <w:p w14:paraId="3C66489E" w14:textId="3ED7DBE9" w:rsidR="001C243A" w:rsidRPr="00E16F4C" w:rsidRDefault="00B64101" w:rsidP="00B64101">
      <w:pPr>
        <w:numPr>
          <w:ilvl w:val="0"/>
          <w:numId w:val="18"/>
        </w:numPr>
        <w:spacing w:after="0"/>
        <w:rPr>
          <w:rFonts w:cs="Vani"/>
          <w:szCs w:val="28"/>
          <w:lang w:val="fr-CA"/>
        </w:rPr>
      </w:pPr>
      <w:r w:rsidRPr="00E16F4C">
        <w:rPr>
          <w:rFonts w:cs="Vani"/>
          <w:szCs w:val="28"/>
          <w:lang w:val="fr-CA"/>
        </w:rPr>
        <w:t>Groupes</w:t>
      </w:r>
      <w:r w:rsidR="00063F49" w:rsidRPr="00E16F4C">
        <w:rPr>
          <w:rFonts w:cs="Vani"/>
          <w:szCs w:val="28"/>
          <w:lang w:val="fr-CA"/>
        </w:rPr>
        <w:t xml:space="preserve"> de</w:t>
      </w:r>
      <w:r w:rsidRPr="00E16F4C">
        <w:rPr>
          <w:rFonts w:cs="Vani"/>
          <w:szCs w:val="28"/>
          <w:lang w:val="fr-CA"/>
        </w:rPr>
        <w:t xml:space="preserve"> </w:t>
      </w:r>
      <w:r w:rsidR="00063F49" w:rsidRPr="00E16F4C">
        <w:rPr>
          <w:rFonts w:cs="Vani"/>
          <w:szCs w:val="28"/>
          <w:lang w:val="fr-CA"/>
        </w:rPr>
        <w:t xml:space="preserve">travail et projets sur les normes </w:t>
      </w:r>
      <w:r w:rsidRPr="00E16F4C">
        <w:rPr>
          <w:rFonts w:cs="Vani"/>
          <w:szCs w:val="28"/>
          <w:lang w:val="fr-CA"/>
        </w:rPr>
        <w:t>de l'accessibilité technologique;</w:t>
      </w:r>
    </w:p>
    <w:p w14:paraId="3AFC9DDB" w14:textId="3FF10DA0" w:rsidR="001C243A" w:rsidRPr="00E16F4C" w:rsidRDefault="00180BE8" w:rsidP="001C243A">
      <w:pPr>
        <w:numPr>
          <w:ilvl w:val="0"/>
          <w:numId w:val="18"/>
        </w:numPr>
        <w:spacing w:after="0"/>
        <w:rPr>
          <w:rFonts w:cs="Vani"/>
          <w:szCs w:val="28"/>
          <w:lang w:val="fr-CA"/>
        </w:rPr>
      </w:pPr>
      <w:r w:rsidRPr="00E16F4C">
        <w:rPr>
          <w:rFonts w:cs="Vani"/>
          <w:szCs w:val="28"/>
          <w:lang w:val="fr-CA"/>
        </w:rPr>
        <w:t xml:space="preserve">Centre </w:t>
      </w:r>
      <w:r w:rsidR="00562A0C" w:rsidRPr="00E16F4C">
        <w:rPr>
          <w:rFonts w:cs="Vani"/>
          <w:szCs w:val="28"/>
          <w:lang w:val="fr-CA"/>
        </w:rPr>
        <w:t>d'accessibilité</w:t>
      </w:r>
      <w:r w:rsidR="001C243A" w:rsidRPr="00E16F4C">
        <w:rPr>
          <w:rFonts w:cs="Vani"/>
          <w:szCs w:val="28"/>
          <w:lang w:val="fr-CA"/>
        </w:rPr>
        <w:t xml:space="preserve">, </w:t>
      </w:r>
      <w:r w:rsidR="00562A0C" w:rsidRPr="00E16F4C">
        <w:rPr>
          <w:rFonts w:cs="Vani"/>
          <w:szCs w:val="28"/>
          <w:lang w:val="fr-CA"/>
        </w:rPr>
        <w:t xml:space="preserve">trousse d'outils d'évaluation et sondage; </w:t>
      </w:r>
      <w:r w:rsidR="001C243A" w:rsidRPr="00E16F4C">
        <w:rPr>
          <w:rFonts w:cs="Vani"/>
          <w:szCs w:val="28"/>
          <w:lang w:val="fr-CA"/>
        </w:rPr>
        <w:t xml:space="preserve"> </w:t>
      </w:r>
    </w:p>
    <w:p w14:paraId="00816E64" w14:textId="6BF85589" w:rsidR="000E13BB" w:rsidRPr="00E16F4C" w:rsidRDefault="00562A0C" w:rsidP="001C243A">
      <w:pPr>
        <w:numPr>
          <w:ilvl w:val="0"/>
          <w:numId w:val="18"/>
        </w:numPr>
        <w:spacing w:after="0"/>
        <w:rPr>
          <w:rFonts w:cs="Vani"/>
          <w:szCs w:val="28"/>
          <w:lang w:val="fr-CA"/>
        </w:rPr>
      </w:pPr>
      <w:r w:rsidRPr="00E16F4C">
        <w:rPr>
          <w:rFonts w:cs="Vani"/>
          <w:szCs w:val="28"/>
          <w:lang w:val="fr-CA"/>
        </w:rPr>
        <w:t>Évaluation de</w:t>
      </w:r>
      <w:r w:rsidR="001174CC" w:rsidRPr="00E16F4C">
        <w:rPr>
          <w:rFonts w:cs="Vani"/>
          <w:szCs w:val="28"/>
          <w:lang w:val="fr-CA"/>
        </w:rPr>
        <w:t>s</w:t>
      </w:r>
      <w:r w:rsidRPr="00E16F4C">
        <w:rPr>
          <w:rFonts w:cs="Vani"/>
          <w:szCs w:val="28"/>
          <w:lang w:val="fr-CA"/>
        </w:rPr>
        <w:t xml:space="preserve"> logiciels et systèmes numériques</w:t>
      </w:r>
      <w:r w:rsidR="001174CC" w:rsidRPr="00E16F4C">
        <w:rPr>
          <w:rFonts w:cs="Vani"/>
          <w:szCs w:val="28"/>
          <w:lang w:val="fr-CA"/>
        </w:rPr>
        <w:t xml:space="preserve"> et documentation</w:t>
      </w:r>
      <w:r w:rsidRPr="00E16F4C">
        <w:rPr>
          <w:rFonts w:cs="Vani"/>
          <w:szCs w:val="28"/>
          <w:lang w:val="fr-CA"/>
        </w:rPr>
        <w:t xml:space="preserve">; </w:t>
      </w:r>
    </w:p>
    <w:p w14:paraId="05C45A30" w14:textId="21850F0B" w:rsidR="001C243A" w:rsidRPr="00E16F4C" w:rsidRDefault="00254ED3" w:rsidP="001C243A">
      <w:pPr>
        <w:numPr>
          <w:ilvl w:val="0"/>
          <w:numId w:val="18"/>
        </w:numPr>
        <w:spacing w:after="0"/>
        <w:rPr>
          <w:rFonts w:cs="Vani"/>
          <w:szCs w:val="28"/>
          <w:lang w:val="fr-CA"/>
        </w:rPr>
      </w:pPr>
      <w:r w:rsidRPr="00E16F4C">
        <w:rPr>
          <w:rFonts w:cs="Vani"/>
          <w:szCs w:val="28"/>
          <w:lang w:val="fr-CA"/>
        </w:rPr>
        <w:t>Élaborer un d</w:t>
      </w:r>
      <w:r w:rsidR="00461299" w:rsidRPr="00E16F4C">
        <w:rPr>
          <w:rFonts w:cs="Vani"/>
          <w:szCs w:val="28"/>
          <w:lang w:val="fr-CA"/>
        </w:rPr>
        <w:t>ocument de référence sur les meilleures pratiques en milieu de travail inclusif.</w:t>
      </w:r>
      <w:r w:rsidR="001C243A" w:rsidRPr="00E16F4C">
        <w:rPr>
          <w:rFonts w:cs="Vani"/>
          <w:szCs w:val="28"/>
          <w:lang w:val="fr-CA"/>
        </w:rPr>
        <w:t xml:space="preserve"> </w:t>
      </w:r>
    </w:p>
    <w:p w14:paraId="359295C9" w14:textId="77777777" w:rsidR="00B3377F" w:rsidRPr="00E16F4C" w:rsidRDefault="00B3377F" w:rsidP="00B2133F">
      <w:pPr>
        <w:spacing w:after="0"/>
        <w:rPr>
          <w:rFonts w:cs="Vani"/>
          <w:b/>
          <w:szCs w:val="28"/>
          <w:lang w:val="fr-CA"/>
        </w:rPr>
      </w:pPr>
    </w:p>
    <w:p w14:paraId="00A1FBCA" w14:textId="6EEB5A99" w:rsidR="008B5E23" w:rsidRPr="00E16F4C" w:rsidRDefault="00461299" w:rsidP="00B2133F">
      <w:pPr>
        <w:spacing w:after="0"/>
        <w:rPr>
          <w:rFonts w:cs="Vani"/>
          <w:b/>
          <w:szCs w:val="28"/>
          <w:lang w:val="fr-CA"/>
        </w:rPr>
      </w:pPr>
      <w:r w:rsidRPr="00E16F4C">
        <w:rPr>
          <w:rFonts w:cs="Vani"/>
          <w:b/>
          <w:szCs w:val="28"/>
          <w:lang w:val="fr-CA"/>
        </w:rPr>
        <w:t>Résult</w:t>
      </w:r>
      <w:r w:rsidR="00B017E9" w:rsidRPr="00E16F4C">
        <w:rPr>
          <w:rFonts w:cs="Vani"/>
          <w:b/>
          <w:szCs w:val="28"/>
          <w:lang w:val="fr-CA"/>
        </w:rPr>
        <w:t>at</w:t>
      </w:r>
      <w:r w:rsidRPr="00E16F4C">
        <w:rPr>
          <w:rFonts w:cs="Vani"/>
          <w:b/>
          <w:szCs w:val="28"/>
          <w:lang w:val="fr-CA"/>
        </w:rPr>
        <w:t xml:space="preserve">s souhaités </w:t>
      </w:r>
      <w:r w:rsidR="001C243A" w:rsidRPr="00E16F4C">
        <w:rPr>
          <w:rFonts w:cs="Vani"/>
          <w:b/>
          <w:szCs w:val="28"/>
          <w:lang w:val="fr-CA"/>
        </w:rPr>
        <w:t xml:space="preserve">: </w:t>
      </w:r>
      <w:r w:rsidR="001C243A" w:rsidRPr="00E16F4C">
        <w:rPr>
          <w:rFonts w:cs="Vani"/>
          <w:szCs w:val="28"/>
          <w:lang w:val="fr-CA"/>
        </w:rPr>
        <w:t>Accessibi</w:t>
      </w:r>
      <w:r w:rsidR="00B807D3" w:rsidRPr="00E16F4C">
        <w:rPr>
          <w:rFonts w:cs="Vani"/>
          <w:szCs w:val="28"/>
          <w:lang w:val="fr-CA"/>
        </w:rPr>
        <w:t xml:space="preserve">lité intégrée aux pratiques organisationnelles, aux prises de décision </w:t>
      </w:r>
      <w:r w:rsidR="00795E82" w:rsidRPr="00E16F4C">
        <w:rPr>
          <w:rFonts w:cs="Vani"/>
          <w:szCs w:val="28"/>
          <w:lang w:val="fr-CA"/>
        </w:rPr>
        <w:t>et ancrée dans les mentalités.</w:t>
      </w:r>
      <w:r w:rsidR="001C243A" w:rsidRPr="00E16F4C">
        <w:rPr>
          <w:rFonts w:cs="Vani"/>
          <w:szCs w:val="28"/>
          <w:lang w:val="fr-CA"/>
        </w:rPr>
        <w:t xml:space="preserve"> </w:t>
      </w:r>
    </w:p>
    <w:p w14:paraId="055EDDFF" w14:textId="1C576274" w:rsidR="001C243A" w:rsidRPr="00E16F4C" w:rsidRDefault="001C243A" w:rsidP="00B2133F">
      <w:pPr>
        <w:pStyle w:val="Heading3"/>
        <w:rPr>
          <w:lang w:val="fr-CA"/>
        </w:rPr>
      </w:pPr>
      <w:r w:rsidRPr="00E16F4C">
        <w:rPr>
          <w:lang w:val="fr-CA"/>
        </w:rPr>
        <w:lastRenderedPageBreak/>
        <w:t xml:space="preserve">Phase </w:t>
      </w:r>
      <w:r w:rsidR="00795E82" w:rsidRPr="00E16F4C">
        <w:rPr>
          <w:lang w:val="fr-CA"/>
        </w:rPr>
        <w:t>3</w:t>
      </w:r>
      <w:r w:rsidRPr="00E16F4C">
        <w:rPr>
          <w:lang w:val="fr-CA"/>
        </w:rPr>
        <w:t xml:space="preserve"> (2020-2022)</w:t>
      </w:r>
      <w:r w:rsidR="008B5E23" w:rsidRPr="00E16F4C">
        <w:rPr>
          <w:lang w:val="fr-CA"/>
        </w:rPr>
        <w:t xml:space="preserve"> </w:t>
      </w:r>
      <w:r w:rsidR="00795E82" w:rsidRPr="00E16F4C">
        <w:rPr>
          <w:lang w:val="fr-CA"/>
        </w:rPr>
        <w:t>– Activités initiales :</w:t>
      </w:r>
    </w:p>
    <w:p w14:paraId="2ECB7A1D" w14:textId="275CD05F" w:rsidR="00795E82" w:rsidRPr="00E16F4C" w:rsidRDefault="00853682" w:rsidP="001C243A">
      <w:pPr>
        <w:numPr>
          <w:ilvl w:val="0"/>
          <w:numId w:val="19"/>
        </w:numPr>
        <w:spacing w:after="0"/>
        <w:ind w:left="288"/>
        <w:rPr>
          <w:rFonts w:cs="Vani"/>
          <w:szCs w:val="28"/>
          <w:lang w:val="fr-CA"/>
        </w:rPr>
      </w:pPr>
      <w:r w:rsidRPr="00E16F4C">
        <w:rPr>
          <w:rFonts w:cs="Vani"/>
          <w:szCs w:val="28"/>
          <w:lang w:val="fr-CA"/>
        </w:rPr>
        <w:t xml:space="preserve">Favoriser la formation d'experts dans des domaines clés (accessibilité numérique, </w:t>
      </w:r>
      <w:r w:rsidR="00254ED3" w:rsidRPr="00E16F4C">
        <w:rPr>
          <w:rFonts w:cs="Vani"/>
          <w:szCs w:val="28"/>
          <w:lang w:val="fr-CA"/>
        </w:rPr>
        <w:t>design</w:t>
      </w:r>
      <w:r w:rsidRPr="00E16F4C">
        <w:rPr>
          <w:rFonts w:cs="Vani"/>
          <w:szCs w:val="28"/>
          <w:lang w:val="fr-CA"/>
        </w:rPr>
        <w:t>, environnement bâti et transport, santé et inclusion sociale);</w:t>
      </w:r>
    </w:p>
    <w:p w14:paraId="22C6242E" w14:textId="13014646" w:rsidR="00B3377F" w:rsidRPr="00E16F4C" w:rsidRDefault="00853682" w:rsidP="00853682">
      <w:pPr>
        <w:numPr>
          <w:ilvl w:val="0"/>
          <w:numId w:val="19"/>
        </w:numPr>
        <w:spacing w:after="0"/>
        <w:ind w:left="288"/>
        <w:rPr>
          <w:rFonts w:cs="Vani"/>
          <w:szCs w:val="28"/>
          <w:lang w:val="fr-CA"/>
        </w:rPr>
      </w:pPr>
      <w:r w:rsidRPr="00E16F4C">
        <w:rPr>
          <w:rFonts w:cs="Vani"/>
          <w:szCs w:val="28"/>
          <w:lang w:val="fr-CA"/>
        </w:rPr>
        <w:t>Formation et éducation des jeunes et des bénévoles en matière d'accessibilité et de défense des droits dans le cadre de programmes de formation ciblés</w:t>
      </w:r>
      <w:r w:rsidR="00254ED3" w:rsidRPr="00E16F4C">
        <w:rPr>
          <w:rFonts w:cs="Vani"/>
          <w:szCs w:val="28"/>
          <w:lang w:val="fr-CA"/>
        </w:rPr>
        <w:t>;</w:t>
      </w:r>
    </w:p>
    <w:p w14:paraId="6FE1E7C5" w14:textId="206201A0" w:rsidR="008B5E23" w:rsidRPr="00E16F4C" w:rsidRDefault="00B017E9" w:rsidP="008B5E23">
      <w:pPr>
        <w:numPr>
          <w:ilvl w:val="0"/>
          <w:numId w:val="19"/>
        </w:numPr>
        <w:spacing w:after="0"/>
        <w:ind w:left="288"/>
        <w:rPr>
          <w:rFonts w:cs="Vani"/>
          <w:szCs w:val="28"/>
          <w:lang w:val="fr-CA"/>
        </w:rPr>
      </w:pPr>
      <w:r w:rsidRPr="00E16F4C">
        <w:rPr>
          <w:rFonts w:cs="Vani"/>
          <w:szCs w:val="28"/>
          <w:lang w:val="fr-CA"/>
        </w:rPr>
        <w:t xml:space="preserve">Campagnes de sensibilisation internes et externes aux droits des personnes handicapées. </w:t>
      </w:r>
    </w:p>
    <w:p w14:paraId="6A5A2286" w14:textId="77777777" w:rsidR="00DF49A3" w:rsidRPr="00E16F4C" w:rsidRDefault="00DF49A3" w:rsidP="008B5E23">
      <w:pPr>
        <w:rPr>
          <w:rFonts w:cs="Vani"/>
          <w:b/>
          <w:szCs w:val="28"/>
          <w:lang w:val="fr-CA"/>
        </w:rPr>
      </w:pPr>
    </w:p>
    <w:p w14:paraId="242BF85A" w14:textId="08853B04" w:rsidR="00B80045" w:rsidRPr="00E16F4C" w:rsidRDefault="00B017E9" w:rsidP="00B80045">
      <w:pPr>
        <w:rPr>
          <w:rFonts w:cs="Vani"/>
          <w:szCs w:val="28"/>
          <w:lang w:val="fr-CA"/>
        </w:rPr>
      </w:pPr>
      <w:r w:rsidRPr="00E16F4C">
        <w:rPr>
          <w:rFonts w:cs="Vani"/>
          <w:b/>
          <w:szCs w:val="28"/>
          <w:lang w:val="fr-CA"/>
        </w:rPr>
        <w:t xml:space="preserve">Résultats souhaités : </w:t>
      </w:r>
      <w:r w:rsidR="00BF5DBD" w:rsidRPr="00E16F4C">
        <w:rPr>
          <w:rFonts w:cs="Vani"/>
          <w:szCs w:val="28"/>
          <w:lang w:val="fr-CA"/>
        </w:rPr>
        <w:t xml:space="preserve">Diffusion de l'expertise et des documents d'orientation en matière d'accessibilité </w:t>
      </w:r>
      <w:r w:rsidR="0019718A" w:rsidRPr="00E16F4C">
        <w:rPr>
          <w:rFonts w:cs="Vani"/>
          <w:szCs w:val="28"/>
          <w:lang w:val="fr-CA"/>
        </w:rPr>
        <w:t xml:space="preserve">destinés à l'organisme, aux décideurs principaux </w:t>
      </w:r>
      <w:r w:rsidR="00B80045" w:rsidRPr="00E16F4C">
        <w:rPr>
          <w:rFonts w:cs="Vani"/>
          <w:szCs w:val="28"/>
          <w:lang w:val="fr-CA"/>
        </w:rPr>
        <w:t xml:space="preserve">dans le cadre de la mobilisation communautaire. </w:t>
      </w:r>
      <w:r w:rsidR="00BF5DBD" w:rsidRPr="00E16F4C">
        <w:rPr>
          <w:rFonts w:cs="Vani"/>
          <w:szCs w:val="28"/>
          <w:lang w:val="fr-CA"/>
        </w:rPr>
        <w:t xml:space="preserve"> </w:t>
      </w:r>
    </w:p>
    <w:p w14:paraId="783208BC" w14:textId="468A7139" w:rsidR="009F0BF1" w:rsidRPr="00E16F4C" w:rsidRDefault="009F0BF1" w:rsidP="008B5E23">
      <w:pPr>
        <w:rPr>
          <w:rFonts w:cs="Vani"/>
          <w:szCs w:val="28"/>
          <w:lang w:val="fr-CA"/>
        </w:rPr>
      </w:pPr>
    </w:p>
    <w:sectPr w:rsidR="009F0BF1" w:rsidRPr="00E16F4C" w:rsidSect="00AF7B71">
      <w:footerReference w:type="default" r:id="rId12"/>
      <w:pgSz w:w="12240" w:h="15840"/>
      <w:pgMar w:top="362" w:right="1467" w:bottom="144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6EC28" w14:textId="77777777" w:rsidR="00EF555C" w:rsidRDefault="00EF555C" w:rsidP="007B50F9">
      <w:pPr>
        <w:spacing w:after="0" w:line="240" w:lineRule="auto"/>
      </w:pPr>
      <w:r>
        <w:separator/>
      </w:r>
    </w:p>
  </w:endnote>
  <w:endnote w:type="continuationSeparator" w:id="0">
    <w:p w14:paraId="7FFDBE77" w14:textId="77777777" w:rsidR="00EF555C" w:rsidRDefault="00EF555C" w:rsidP="007B5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ms Rmn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Vani">
    <w:panose1 w:val="02040502050405020303"/>
    <w:charset w:val="00"/>
    <w:family w:val="roman"/>
    <w:pitch w:val="variable"/>
    <w:sig w:usb0="002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98E28" w14:textId="77777777" w:rsidR="005A09EB" w:rsidRDefault="005A09EB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B045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4CCBB" w14:textId="77777777" w:rsidR="00EF555C" w:rsidRDefault="00EF555C" w:rsidP="007B50F9">
      <w:pPr>
        <w:spacing w:after="0" w:line="240" w:lineRule="auto"/>
      </w:pPr>
      <w:r>
        <w:separator/>
      </w:r>
    </w:p>
  </w:footnote>
  <w:footnote w:type="continuationSeparator" w:id="0">
    <w:p w14:paraId="5EAA90BE" w14:textId="77777777" w:rsidR="00EF555C" w:rsidRDefault="00EF555C" w:rsidP="007B5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55892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45BD0"/>
    <w:multiLevelType w:val="hybridMultilevel"/>
    <w:tmpl w:val="8CA4F41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D22EF"/>
    <w:multiLevelType w:val="hybridMultilevel"/>
    <w:tmpl w:val="A6DA8BA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0120E"/>
    <w:multiLevelType w:val="hybridMultilevel"/>
    <w:tmpl w:val="C7EE72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55F2"/>
    <w:multiLevelType w:val="hybridMultilevel"/>
    <w:tmpl w:val="F39C4E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57E9D"/>
    <w:multiLevelType w:val="hybridMultilevel"/>
    <w:tmpl w:val="7A34A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D2BE2"/>
    <w:multiLevelType w:val="hybridMultilevel"/>
    <w:tmpl w:val="82043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30799"/>
    <w:multiLevelType w:val="hybridMultilevel"/>
    <w:tmpl w:val="3A30A8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4025A"/>
    <w:multiLevelType w:val="hybridMultilevel"/>
    <w:tmpl w:val="C486F22A"/>
    <w:lvl w:ilvl="0" w:tplc="CA7A668A">
      <w:start w:val="1"/>
      <w:numFmt w:val="decimal"/>
      <w:lvlText w:val="%1"/>
      <w:lvlJc w:val="left"/>
      <w:pPr>
        <w:ind w:left="720" w:hanging="360"/>
      </w:pPr>
      <w:rPr>
        <w:rFonts w:ascii="Verdana" w:eastAsia="Cambria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B7E75"/>
    <w:multiLevelType w:val="hybridMultilevel"/>
    <w:tmpl w:val="5CDE11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A1E69"/>
    <w:multiLevelType w:val="hybridMultilevel"/>
    <w:tmpl w:val="31981C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30009"/>
    <w:multiLevelType w:val="hybridMultilevel"/>
    <w:tmpl w:val="92626316"/>
    <w:lvl w:ilvl="0" w:tplc="E8B61E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F4EBA"/>
    <w:multiLevelType w:val="hybridMultilevel"/>
    <w:tmpl w:val="13CA8A0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B28E6"/>
    <w:multiLevelType w:val="hybridMultilevel"/>
    <w:tmpl w:val="03FC59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13535"/>
    <w:multiLevelType w:val="hybridMultilevel"/>
    <w:tmpl w:val="7A34A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A671A"/>
    <w:multiLevelType w:val="hybridMultilevel"/>
    <w:tmpl w:val="18FCC78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464AC3"/>
    <w:multiLevelType w:val="hybridMultilevel"/>
    <w:tmpl w:val="AE6ACB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32C74"/>
    <w:multiLevelType w:val="multilevel"/>
    <w:tmpl w:val="18FCC78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4642C"/>
    <w:multiLevelType w:val="hybridMultilevel"/>
    <w:tmpl w:val="761C76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C3FCF"/>
    <w:multiLevelType w:val="hybridMultilevel"/>
    <w:tmpl w:val="8F786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A793C"/>
    <w:multiLevelType w:val="hybridMultilevel"/>
    <w:tmpl w:val="180850A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8"/>
  </w:num>
  <w:num w:numId="4">
    <w:abstractNumId w:val="14"/>
  </w:num>
  <w:num w:numId="5">
    <w:abstractNumId w:val="5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6"/>
  </w:num>
  <w:num w:numId="11">
    <w:abstractNumId w:val="18"/>
  </w:num>
  <w:num w:numId="12">
    <w:abstractNumId w:val="16"/>
  </w:num>
  <w:num w:numId="13">
    <w:abstractNumId w:val="10"/>
  </w:num>
  <w:num w:numId="14">
    <w:abstractNumId w:val="9"/>
  </w:num>
  <w:num w:numId="15">
    <w:abstractNumId w:val="12"/>
  </w:num>
  <w:num w:numId="16">
    <w:abstractNumId w:val="20"/>
  </w:num>
  <w:num w:numId="17">
    <w:abstractNumId w:val="1"/>
  </w:num>
  <w:num w:numId="18">
    <w:abstractNumId w:val="15"/>
  </w:num>
  <w:num w:numId="19">
    <w:abstractNumId w:val="2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2D"/>
    <w:rsid w:val="000110D3"/>
    <w:rsid w:val="00027AFA"/>
    <w:rsid w:val="00031955"/>
    <w:rsid w:val="000439E9"/>
    <w:rsid w:val="00054037"/>
    <w:rsid w:val="00063F49"/>
    <w:rsid w:val="00065FF3"/>
    <w:rsid w:val="00071E63"/>
    <w:rsid w:val="00075F42"/>
    <w:rsid w:val="00095BD9"/>
    <w:rsid w:val="000A383D"/>
    <w:rsid w:val="000A7029"/>
    <w:rsid w:val="000B20CE"/>
    <w:rsid w:val="000B32E3"/>
    <w:rsid w:val="000B39C9"/>
    <w:rsid w:val="000B42CF"/>
    <w:rsid w:val="000C08BE"/>
    <w:rsid w:val="000C1CB6"/>
    <w:rsid w:val="000C20E2"/>
    <w:rsid w:val="000D06B7"/>
    <w:rsid w:val="000D6310"/>
    <w:rsid w:val="000E13BB"/>
    <w:rsid w:val="000E18AD"/>
    <w:rsid w:val="000F63AF"/>
    <w:rsid w:val="000F71C4"/>
    <w:rsid w:val="0011084C"/>
    <w:rsid w:val="00115F30"/>
    <w:rsid w:val="001174CC"/>
    <w:rsid w:val="001201DB"/>
    <w:rsid w:val="00130391"/>
    <w:rsid w:val="00143925"/>
    <w:rsid w:val="00143DF1"/>
    <w:rsid w:val="00144EB6"/>
    <w:rsid w:val="0015541D"/>
    <w:rsid w:val="001561E9"/>
    <w:rsid w:val="00162BA7"/>
    <w:rsid w:val="001709BF"/>
    <w:rsid w:val="00180790"/>
    <w:rsid w:val="00180BE8"/>
    <w:rsid w:val="00182867"/>
    <w:rsid w:val="00187400"/>
    <w:rsid w:val="001934FA"/>
    <w:rsid w:val="0019718A"/>
    <w:rsid w:val="001A30AF"/>
    <w:rsid w:val="001A5B8D"/>
    <w:rsid w:val="001B35EE"/>
    <w:rsid w:val="001C243A"/>
    <w:rsid w:val="001C2C84"/>
    <w:rsid w:val="001C4DE4"/>
    <w:rsid w:val="001D63D4"/>
    <w:rsid w:val="001E1B8D"/>
    <w:rsid w:val="001E3706"/>
    <w:rsid w:val="001E5D78"/>
    <w:rsid w:val="001F5519"/>
    <w:rsid w:val="00200BED"/>
    <w:rsid w:val="00202FFA"/>
    <w:rsid w:val="00204FB6"/>
    <w:rsid w:val="00205DAC"/>
    <w:rsid w:val="00207D30"/>
    <w:rsid w:val="00213D8B"/>
    <w:rsid w:val="002257B7"/>
    <w:rsid w:val="002429C9"/>
    <w:rsid w:val="00245FB1"/>
    <w:rsid w:val="00254ED3"/>
    <w:rsid w:val="00256A8A"/>
    <w:rsid w:val="002602A2"/>
    <w:rsid w:val="0026773E"/>
    <w:rsid w:val="00286501"/>
    <w:rsid w:val="002B3CCB"/>
    <w:rsid w:val="002B7D6A"/>
    <w:rsid w:val="002C7578"/>
    <w:rsid w:val="002D0068"/>
    <w:rsid w:val="002E5B4A"/>
    <w:rsid w:val="0030403A"/>
    <w:rsid w:val="003049FE"/>
    <w:rsid w:val="00307D2A"/>
    <w:rsid w:val="00316AD0"/>
    <w:rsid w:val="0031791F"/>
    <w:rsid w:val="003242E8"/>
    <w:rsid w:val="00332E66"/>
    <w:rsid w:val="00333BA4"/>
    <w:rsid w:val="0033708B"/>
    <w:rsid w:val="00337D5E"/>
    <w:rsid w:val="003401D4"/>
    <w:rsid w:val="00343891"/>
    <w:rsid w:val="00357647"/>
    <w:rsid w:val="003606FC"/>
    <w:rsid w:val="00373AA6"/>
    <w:rsid w:val="00390747"/>
    <w:rsid w:val="0039330F"/>
    <w:rsid w:val="003934C6"/>
    <w:rsid w:val="00395C5A"/>
    <w:rsid w:val="0039622B"/>
    <w:rsid w:val="00397B8D"/>
    <w:rsid w:val="003A4AB6"/>
    <w:rsid w:val="003A5AD0"/>
    <w:rsid w:val="003B0458"/>
    <w:rsid w:val="003B06F7"/>
    <w:rsid w:val="003B288E"/>
    <w:rsid w:val="003B36F5"/>
    <w:rsid w:val="003B45A9"/>
    <w:rsid w:val="003B7D84"/>
    <w:rsid w:val="003C2275"/>
    <w:rsid w:val="003D2977"/>
    <w:rsid w:val="003D3FAE"/>
    <w:rsid w:val="003D59F3"/>
    <w:rsid w:val="003E3AAD"/>
    <w:rsid w:val="003E420D"/>
    <w:rsid w:val="003E6B1E"/>
    <w:rsid w:val="003F3402"/>
    <w:rsid w:val="003F3486"/>
    <w:rsid w:val="003F780E"/>
    <w:rsid w:val="00403716"/>
    <w:rsid w:val="00417071"/>
    <w:rsid w:val="004419D1"/>
    <w:rsid w:val="00461057"/>
    <w:rsid w:val="00461299"/>
    <w:rsid w:val="00466C56"/>
    <w:rsid w:val="004675B5"/>
    <w:rsid w:val="004726E3"/>
    <w:rsid w:val="004803C9"/>
    <w:rsid w:val="00492E74"/>
    <w:rsid w:val="004A3EA0"/>
    <w:rsid w:val="004B6A4C"/>
    <w:rsid w:val="004B6F4A"/>
    <w:rsid w:val="004C0A80"/>
    <w:rsid w:val="004C36CB"/>
    <w:rsid w:val="004D4B71"/>
    <w:rsid w:val="004E1E35"/>
    <w:rsid w:val="004E69A4"/>
    <w:rsid w:val="004F161E"/>
    <w:rsid w:val="004F28B4"/>
    <w:rsid w:val="004F4D96"/>
    <w:rsid w:val="0050239F"/>
    <w:rsid w:val="005023F0"/>
    <w:rsid w:val="005053B6"/>
    <w:rsid w:val="00506BA7"/>
    <w:rsid w:val="00512041"/>
    <w:rsid w:val="005161B4"/>
    <w:rsid w:val="00517C58"/>
    <w:rsid w:val="00524714"/>
    <w:rsid w:val="0055149C"/>
    <w:rsid w:val="00560279"/>
    <w:rsid w:val="00561E9A"/>
    <w:rsid w:val="00562578"/>
    <w:rsid w:val="00562A0C"/>
    <w:rsid w:val="00587069"/>
    <w:rsid w:val="00595B48"/>
    <w:rsid w:val="005A09EB"/>
    <w:rsid w:val="005A24CF"/>
    <w:rsid w:val="005A6619"/>
    <w:rsid w:val="005B4E40"/>
    <w:rsid w:val="005E2780"/>
    <w:rsid w:val="005E3FE5"/>
    <w:rsid w:val="005F4E2E"/>
    <w:rsid w:val="006041EE"/>
    <w:rsid w:val="00611672"/>
    <w:rsid w:val="00622441"/>
    <w:rsid w:val="00631CDD"/>
    <w:rsid w:val="00634C0C"/>
    <w:rsid w:val="00640ADF"/>
    <w:rsid w:val="006458F1"/>
    <w:rsid w:val="00646FE5"/>
    <w:rsid w:val="00650687"/>
    <w:rsid w:val="00652E29"/>
    <w:rsid w:val="00662A01"/>
    <w:rsid w:val="00664C42"/>
    <w:rsid w:val="006723A4"/>
    <w:rsid w:val="0067755B"/>
    <w:rsid w:val="00680BE7"/>
    <w:rsid w:val="0068417B"/>
    <w:rsid w:val="00690E85"/>
    <w:rsid w:val="0069317C"/>
    <w:rsid w:val="006940CA"/>
    <w:rsid w:val="006A6235"/>
    <w:rsid w:val="006A744B"/>
    <w:rsid w:val="006B03E9"/>
    <w:rsid w:val="006C6A61"/>
    <w:rsid w:val="006D0D97"/>
    <w:rsid w:val="006D12AA"/>
    <w:rsid w:val="006D18F7"/>
    <w:rsid w:val="006D7943"/>
    <w:rsid w:val="006E1997"/>
    <w:rsid w:val="006E4C98"/>
    <w:rsid w:val="006E5BF7"/>
    <w:rsid w:val="006F32AE"/>
    <w:rsid w:val="00700421"/>
    <w:rsid w:val="007043B6"/>
    <w:rsid w:val="0071105A"/>
    <w:rsid w:val="00712CA7"/>
    <w:rsid w:val="00725CF0"/>
    <w:rsid w:val="0072605A"/>
    <w:rsid w:val="00733804"/>
    <w:rsid w:val="00734861"/>
    <w:rsid w:val="00740097"/>
    <w:rsid w:val="0074155E"/>
    <w:rsid w:val="00743BB3"/>
    <w:rsid w:val="007456D5"/>
    <w:rsid w:val="0075271D"/>
    <w:rsid w:val="00752A09"/>
    <w:rsid w:val="007540BC"/>
    <w:rsid w:val="0076166B"/>
    <w:rsid w:val="00770743"/>
    <w:rsid w:val="00786642"/>
    <w:rsid w:val="007914BA"/>
    <w:rsid w:val="00791CEA"/>
    <w:rsid w:val="007930A0"/>
    <w:rsid w:val="00795E82"/>
    <w:rsid w:val="007A0E18"/>
    <w:rsid w:val="007A1443"/>
    <w:rsid w:val="007A2706"/>
    <w:rsid w:val="007A46C7"/>
    <w:rsid w:val="007B0A6D"/>
    <w:rsid w:val="007B2E33"/>
    <w:rsid w:val="007B2EB7"/>
    <w:rsid w:val="007B50F9"/>
    <w:rsid w:val="007B6009"/>
    <w:rsid w:val="007C0E13"/>
    <w:rsid w:val="007C28B3"/>
    <w:rsid w:val="007C5B3F"/>
    <w:rsid w:val="007C74EA"/>
    <w:rsid w:val="007E14C5"/>
    <w:rsid w:val="007E6351"/>
    <w:rsid w:val="007F01D6"/>
    <w:rsid w:val="007F3C09"/>
    <w:rsid w:val="007F3CBA"/>
    <w:rsid w:val="007F44FD"/>
    <w:rsid w:val="007F5ACF"/>
    <w:rsid w:val="007F6B2B"/>
    <w:rsid w:val="00803995"/>
    <w:rsid w:val="00805EC9"/>
    <w:rsid w:val="0082757D"/>
    <w:rsid w:val="00835A7B"/>
    <w:rsid w:val="00844FA4"/>
    <w:rsid w:val="00846FE6"/>
    <w:rsid w:val="00851673"/>
    <w:rsid w:val="00851854"/>
    <w:rsid w:val="00853682"/>
    <w:rsid w:val="00856EF4"/>
    <w:rsid w:val="008626B7"/>
    <w:rsid w:val="00863092"/>
    <w:rsid w:val="00863795"/>
    <w:rsid w:val="008664E4"/>
    <w:rsid w:val="0088014C"/>
    <w:rsid w:val="008828C3"/>
    <w:rsid w:val="00890FAC"/>
    <w:rsid w:val="00892078"/>
    <w:rsid w:val="00893852"/>
    <w:rsid w:val="00896084"/>
    <w:rsid w:val="008B5E23"/>
    <w:rsid w:val="008F667C"/>
    <w:rsid w:val="008F72BF"/>
    <w:rsid w:val="008F7573"/>
    <w:rsid w:val="00902552"/>
    <w:rsid w:val="00903BBF"/>
    <w:rsid w:val="00905203"/>
    <w:rsid w:val="009119CF"/>
    <w:rsid w:val="0091658C"/>
    <w:rsid w:val="009211B6"/>
    <w:rsid w:val="009243B5"/>
    <w:rsid w:val="00934338"/>
    <w:rsid w:val="00936A61"/>
    <w:rsid w:val="009443C8"/>
    <w:rsid w:val="00944497"/>
    <w:rsid w:val="00951D2D"/>
    <w:rsid w:val="00955D2C"/>
    <w:rsid w:val="00956AA5"/>
    <w:rsid w:val="00960593"/>
    <w:rsid w:val="0096779B"/>
    <w:rsid w:val="00970E4A"/>
    <w:rsid w:val="00971C7A"/>
    <w:rsid w:val="00972359"/>
    <w:rsid w:val="0098174A"/>
    <w:rsid w:val="00987483"/>
    <w:rsid w:val="009A242E"/>
    <w:rsid w:val="009A45EA"/>
    <w:rsid w:val="009B032A"/>
    <w:rsid w:val="009C1104"/>
    <w:rsid w:val="009C201D"/>
    <w:rsid w:val="009C6D96"/>
    <w:rsid w:val="009D14BC"/>
    <w:rsid w:val="009D70C6"/>
    <w:rsid w:val="009E01A5"/>
    <w:rsid w:val="009E2583"/>
    <w:rsid w:val="009E25B4"/>
    <w:rsid w:val="009E3D27"/>
    <w:rsid w:val="009F0BF1"/>
    <w:rsid w:val="00A0173F"/>
    <w:rsid w:val="00A01898"/>
    <w:rsid w:val="00A1009F"/>
    <w:rsid w:val="00A14913"/>
    <w:rsid w:val="00A17B00"/>
    <w:rsid w:val="00A17CDB"/>
    <w:rsid w:val="00A20AEF"/>
    <w:rsid w:val="00A217DF"/>
    <w:rsid w:val="00A26E51"/>
    <w:rsid w:val="00A31D99"/>
    <w:rsid w:val="00A370A6"/>
    <w:rsid w:val="00A40E3E"/>
    <w:rsid w:val="00A4561E"/>
    <w:rsid w:val="00A46155"/>
    <w:rsid w:val="00A51B64"/>
    <w:rsid w:val="00A55566"/>
    <w:rsid w:val="00A643CF"/>
    <w:rsid w:val="00A66001"/>
    <w:rsid w:val="00A73598"/>
    <w:rsid w:val="00A8204C"/>
    <w:rsid w:val="00A86633"/>
    <w:rsid w:val="00A91B9B"/>
    <w:rsid w:val="00A9577F"/>
    <w:rsid w:val="00AB035E"/>
    <w:rsid w:val="00AB0821"/>
    <w:rsid w:val="00AB14D1"/>
    <w:rsid w:val="00AC0BE9"/>
    <w:rsid w:val="00AC4D95"/>
    <w:rsid w:val="00AC5F68"/>
    <w:rsid w:val="00AD4673"/>
    <w:rsid w:val="00AD5CF9"/>
    <w:rsid w:val="00AD5F4F"/>
    <w:rsid w:val="00AE19BE"/>
    <w:rsid w:val="00AE229F"/>
    <w:rsid w:val="00AF3645"/>
    <w:rsid w:val="00AF58E2"/>
    <w:rsid w:val="00AF7B71"/>
    <w:rsid w:val="00B006F5"/>
    <w:rsid w:val="00B017E9"/>
    <w:rsid w:val="00B0297A"/>
    <w:rsid w:val="00B06663"/>
    <w:rsid w:val="00B1112D"/>
    <w:rsid w:val="00B12381"/>
    <w:rsid w:val="00B17FAD"/>
    <w:rsid w:val="00B2133F"/>
    <w:rsid w:val="00B27245"/>
    <w:rsid w:val="00B27CB5"/>
    <w:rsid w:val="00B3377F"/>
    <w:rsid w:val="00B34BE4"/>
    <w:rsid w:val="00B42BB7"/>
    <w:rsid w:val="00B474DA"/>
    <w:rsid w:val="00B4793C"/>
    <w:rsid w:val="00B50B8A"/>
    <w:rsid w:val="00B5686B"/>
    <w:rsid w:val="00B64101"/>
    <w:rsid w:val="00B724E9"/>
    <w:rsid w:val="00B7536A"/>
    <w:rsid w:val="00B80045"/>
    <w:rsid w:val="00B807D3"/>
    <w:rsid w:val="00B8338D"/>
    <w:rsid w:val="00B9014D"/>
    <w:rsid w:val="00BB5B65"/>
    <w:rsid w:val="00BC2CCE"/>
    <w:rsid w:val="00BC5032"/>
    <w:rsid w:val="00BD00EF"/>
    <w:rsid w:val="00BD090E"/>
    <w:rsid w:val="00BD3995"/>
    <w:rsid w:val="00BD5A39"/>
    <w:rsid w:val="00BE05AA"/>
    <w:rsid w:val="00BF0E62"/>
    <w:rsid w:val="00BF58E9"/>
    <w:rsid w:val="00BF5DBD"/>
    <w:rsid w:val="00C11B8C"/>
    <w:rsid w:val="00C14752"/>
    <w:rsid w:val="00C20746"/>
    <w:rsid w:val="00C40796"/>
    <w:rsid w:val="00C42DCC"/>
    <w:rsid w:val="00C430C1"/>
    <w:rsid w:val="00C472C0"/>
    <w:rsid w:val="00C51F45"/>
    <w:rsid w:val="00C560E1"/>
    <w:rsid w:val="00C57BCC"/>
    <w:rsid w:val="00C6009F"/>
    <w:rsid w:val="00C6072D"/>
    <w:rsid w:val="00C60CFA"/>
    <w:rsid w:val="00C645DA"/>
    <w:rsid w:val="00C65546"/>
    <w:rsid w:val="00C7072F"/>
    <w:rsid w:val="00C85434"/>
    <w:rsid w:val="00C857BB"/>
    <w:rsid w:val="00C956D7"/>
    <w:rsid w:val="00C95C15"/>
    <w:rsid w:val="00C96DE5"/>
    <w:rsid w:val="00CA04F9"/>
    <w:rsid w:val="00CA091D"/>
    <w:rsid w:val="00CA1400"/>
    <w:rsid w:val="00CA3279"/>
    <w:rsid w:val="00CA7486"/>
    <w:rsid w:val="00CB7D4B"/>
    <w:rsid w:val="00CE2081"/>
    <w:rsid w:val="00CE42E5"/>
    <w:rsid w:val="00CF112D"/>
    <w:rsid w:val="00D03098"/>
    <w:rsid w:val="00D0604B"/>
    <w:rsid w:val="00D07CE3"/>
    <w:rsid w:val="00D10CFD"/>
    <w:rsid w:val="00D130C0"/>
    <w:rsid w:val="00D228AA"/>
    <w:rsid w:val="00D2617A"/>
    <w:rsid w:val="00D479BB"/>
    <w:rsid w:val="00D47AFB"/>
    <w:rsid w:val="00D50538"/>
    <w:rsid w:val="00D65F46"/>
    <w:rsid w:val="00D747C8"/>
    <w:rsid w:val="00D77C61"/>
    <w:rsid w:val="00D803B3"/>
    <w:rsid w:val="00D82027"/>
    <w:rsid w:val="00D87B3B"/>
    <w:rsid w:val="00D9282D"/>
    <w:rsid w:val="00D93910"/>
    <w:rsid w:val="00D9459D"/>
    <w:rsid w:val="00D97F81"/>
    <w:rsid w:val="00DA2D2B"/>
    <w:rsid w:val="00DA46A6"/>
    <w:rsid w:val="00DA538D"/>
    <w:rsid w:val="00DA6DDB"/>
    <w:rsid w:val="00DB383B"/>
    <w:rsid w:val="00DC50AE"/>
    <w:rsid w:val="00DC7D1A"/>
    <w:rsid w:val="00DD38C2"/>
    <w:rsid w:val="00DE7479"/>
    <w:rsid w:val="00DF49A3"/>
    <w:rsid w:val="00E00A4E"/>
    <w:rsid w:val="00E00E76"/>
    <w:rsid w:val="00E02A58"/>
    <w:rsid w:val="00E1267E"/>
    <w:rsid w:val="00E12FEE"/>
    <w:rsid w:val="00E14049"/>
    <w:rsid w:val="00E16F4C"/>
    <w:rsid w:val="00E30FE4"/>
    <w:rsid w:val="00E42C37"/>
    <w:rsid w:val="00E51303"/>
    <w:rsid w:val="00E520FD"/>
    <w:rsid w:val="00E54E83"/>
    <w:rsid w:val="00E74D79"/>
    <w:rsid w:val="00E8370B"/>
    <w:rsid w:val="00EB2204"/>
    <w:rsid w:val="00EC1C37"/>
    <w:rsid w:val="00EC23B2"/>
    <w:rsid w:val="00EC636D"/>
    <w:rsid w:val="00ED3FC9"/>
    <w:rsid w:val="00ED4B05"/>
    <w:rsid w:val="00EE6F50"/>
    <w:rsid w:val="00EF0706"/>
    <w:rsid w:val="00EF20F4"/>
    <w:rsid w:val="00EF3047"/>
    <w:rsid w:val="00EF555C"/>
    <w:rsid w:val="00F03B6F"/>
    <w:rsid w:val="00F1016B"/>
    <w:rsid w:val="00F11021"/>
    <w:rsid w:val="00F17683"/>
    <w:rsid w:val="00F25295"/>
    <w:rsid w:val="00F42D1E"/>
    <w:rsid w:val="00F47460"/>
    <w:rsid w:val="00F535EA"/>
    <w:rsid w:val="00F61F84"/>
    <w:rsid w:val="00F74A50"/>
    <w:rsid w:val="00F74B19"/>
    <w:rsid w:val="00F74FCD"/>
    <w:rsid w:val="00F82821"/>
    <w:rsid w:val="00F857E2"/>
    <w:rsid w:val="00F94B28"/>
    <w:rsid w:val="00FA00B1"/>
    <w:rsid w:val="00FA3A93"/>
    <w:rsid w:val="00FC0470"/>
    <w:rsid w:val="00FC1026"/>
    <w:rsid w:val="00FC40F2"/>
    <w:rsid w:val="00FD2329"/>
    <w:rsid w:val="00FE5DF4"/>
    <w:rsid w:val="00FE6B57"/>
    <w:rsid w:val="00FF1153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622C13"/>
  <w14:defaultImageDpi w14:val="300"/>
  <w15:docId w15:val="{7A6E4D28-604D-0940-A828-D4E78FE6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0F9"/>
    <w:pPr>
      <w:spacing w:after="200" w:line="276" w:lineRule="auto"/>
    </w:pPr>
    <w:rPr>
      <w:rFonts w:ascii="Verdana" w:eastAsia="Cambria" w:hAnsi="Verdana"/>
      <w:sz w:val="28"/>
      <w:szCs w:val="22"/>
      <w:lang w:val="en-CA"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F7B71"/>
    <w:pPr>
      <w:keepNext/>
      <w:spacing w:after="0" w:line="240" w:lineRule="auto"/>
      <w:outlineLvl w:val="0"/>
    </w:pPr>
    <w:rPr>
      <w:rFonts w:eastAsia="MS Gothic"/>
      <w:b/>
      <w:bCs/>
      <w:kern w:val="32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747C8"/>
    <w:pPr>
      <w:keepNext/>
      <w:keepLines/>
      <w:spacing w:before="200" w:after="0"/>
      <w:outlineLvl w:val="1"/>
    </w:pPr>
    <w:rPr>
      <w:rFonts w:eastAsia="MS Gothic" w:cs="Arial"/>
      <w:b/>
      <w:b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747C8"/>
    <w:pPr>
      <w:keepNext/>
      <w:keepLines/>
      <w:spacing w:before="200" w:after="0"/>
      <w:outlineLvl w:val="2"/>
    </w:pPr>
    <w:rPr>
      <w:rFonts w:ascii="Calibri" w:eastAsia="MS Gothic" w:hAnsi="Calibr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EE6F50"/>
    <w:pPr>
      <w:keepNext/>
      <w:keepLines/>
      <w:spacing w:before="200" w:after="0"/>
      <w:outlineLvl w:val="3"/>
    </w:pPr>
    <w:rPr>
      <w:rFonts w:ascii="Calibri" w:eastAsia="MS Gothic" w:hAnsi="Calibri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D747C8"/>
    <w:rPr>
      <w:rFonts w:ascii="Verdana" w:eastAsia="MS Gothic" w:hAnsi="Verdana" w:cs="Arial"/>
      <w:b/>
      <w:bCs/>
      <w:sz w:val="28"/>
      <w:szCs w:val="28"/>
      <w:lang w:val="en-CA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51D2D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951D2D"/>
    <w:rPr>
      <w:rFonts w:ascii="Lucida Grande" w:eastAsia="Cambria" w:hAnsi="Lucida Grande" w:cs="Lucida Grande"/>
      <w:sz w:val="24"/>
      <w:szCs w:val="24"/>
      <w:lang w:val="en-CA"/>
    </w:rPr>
  </w:style>
  <w:style w:type="character" w:customStyle="1" w:styleId="Heading3Char">
    <w:name w:val="Heading 3 Char"/>
    <w:link w:val="Heading3"/>
    <w:uiPriority w:val="9"/>
    <w:rsid w:val="00D747C8"/>
    <w:rPr>
      <w:rFonts w:ascii="Calibri" w:eastAsia="MS Gothic" w:hAnsi="Calibri"/>
      <w:b/>
      <w:bCs/>
      <w:sz w:val="28"/>
      <w:szCs w:val="22"/>
      <w:lang w:val="en-CA" w:eastAsia="ja-JP"/>
    </w:rPr>
  </w:style>
  <w:style w:type="paragraph" w:customStyle="1" w:styleId="ColorfulShading-Accent31">
    <w:name w:val="Colorful Shading - Accent 31"/>
    <w:basedOn w:val="Normal"/>
    <w:uiPriority w:val="34"/>
    <w:unhideWhenUsed/>
    <w:qFormat/>
    <w:rsid w:val="00EE6F50"/>
    <w:pPr>
      <w:ind w:left="720"/>
      <w:contextualSpacing/>
    </w:pPr>
    <w:rPr>
      <w:rFonts w:eastAsia="Calibri" w:cs="Cordia New"/>
      <w:sz w:val="24"/>
      <w:lang w:eastAsia="en-US"/>
    </w:rPr>
  </w:style>
  <w:style w:type="character" w:customStyle="1" w:styleId="Heading4Char">
    <w:name w:val="Heading 4 Char"/>
    <w:link w:val="Heading4"/>
    <w:uiPriority w:val="9"/>
    <w:rsid w:val="00EE6F50"/>
    <w:rPr>
      <w:rFonts w:ascii="Calibri" w:eastAsia="MS Gothic" w:hAnsi="Calibri" w:cs="Times New Roman"/>
      <w:b/>
      <w:bCs/>
      <w:i/>
      <w:iCs/>
      <w:color w:val="4F81BD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C0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3C09"/>
    <w:rPr>
      <w:rFonts w:ascii="Lucida Grande" w:eastAsia="Cambria" w:hAnsi="Lucida Grande" w:cs="Lucida Grande"/>
      <w:sz w:val="18"/>
      <w:szCs w:val="18"/>
      <w:lang w:eastAsia="ja-JP"/>
    </w:rPr>
  </w:style>
  <w:style w:type="character" w:customStyle="1" w:styleId="Heading1Char">
    <w:name w:val="Heading 1 Char"/>
    <w:link w:val="Heading1"/>
    <w:uiPriority w:val="9"/>
    <w:rsid w:val="00AF7B71"/>
    <w:rPr>
      <w:rFonts w:ascii="Verdana" w:eastAsia="MS Gothic" w:hAnsi="Verdana"/>
      <w:b/>
      <w:bCs/>
      <w:kern w:val="32"/>
      <w:sz w:val="32"/>
      <w:szCs w:val="24"/>
      <w:lang w:val="en-CA" w:eastAsia="ja-JP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7F6B2B"/>
    <w:pPr>
      <w:keepLines/>
      <w:spacing w:before="480"/>
      <w:outlineLvl w:val="9"/>
    </w:pPr>
    <w:rPr>
      <w:color w:val="365F91"/>
      <w:kern w:val="0"/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F6B2B"/>
    <w:pPr>
      <w:spacing w:before="120" w:after="0"/>
    </w:pPr>
    <w:rPr>
      <w:rFonts w:ascii="Cambria" w:hAnsi="Cambria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F6B2B"/>
    <w:pPr>
      <w:spacing w:after="0"/>
      <w:ind w:left="280"/>
    </w:pPr>
    <w:rPr>
      <w:rFonts w:ascii="Cambria" w:hAnsi="Cambria"/>
      <w:b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7F6B2B"/>
    <w:pPr>
      <w:spacing w:after="0"/>
      <w:ind w:left="560"/>
    </w:pPr>
    <w:rPr>
      <w:rFonts w:ascii="Cambria" w:hAnsi="Cambria"/>
      <w:sz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F6B2B"/>
    <w:pPr>
      <w:spacing w:after="0"/>
      <w:ind w:left="840"/>
    </w:pPr>
    <w:rPr>
      <w:rFonts w:ascii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F6B2B"/>
    <w:pPr>
      <w:spacing w:after="0"/>
      <w:ind w:left="112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F6B2B"/>
    <w:pPr>
      <w:spacing w:after="0"/>
      <w:ind w:left="14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F6B2B"/>
    <w:pPr>
      <w:spacing w:after="0"/>
      <w:ind w:left="168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F6B2B"/>
    <w:pPr>
      <w:spacing w:after="0"/>
      <w:ind w:left="196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F6B2B"/>
    <w:pPr>
      <w:spacing w:after="0"/>
      <w:ind w:left="2240"/>
    </w:pPr>
    <w:rPr>
      <w:rFonts w:ascii="Cambria" w:hAnsi="Cambria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AD5C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CF9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AD5CF9"/>
    <w:rPr>
      <w:rFonts w:eastAsia="Cambria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CF9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D5CF9"/>
    <w:rPr>
      <w:rFonts w:eastAsia="Cambria"/>
      <w:b/>
      <w:bCs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7B50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B50F9"/>
    <w:rPr>
      <w:rFonts w:eastAsia="Cambria"/>
      <w:sz w:val="28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B50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B50F9"/>
    <w:rPr>
      <w:rFonts w:eastAsia="Cambria"/>
      <w:sz w:val="28"/>
      <w:szCs w:val="22"/>
      <w:lang w:eastAsia="ja-JP"/>
    </w:rPr>
  </w:style>
  <w:style w:type="character" w:styleId="PageNumber">
    <w:name w:val="page number"/>
    <w:uiPriority w:val="99"/>
    <w:semiHidden/>
    <w:unhideWhenUsed/>
    <w:rsid w:val="00395C5A"/>
  </w:style>
  <w:style w:type="table" w:styleId="TableGrid">
    <w:name w:val="Table Grid"/>
    <w:basedOn w:val="TableNormal"/>
    <w:uiPriority w:val="59"/>
    <w:rsid w:val="009A2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0"/>
    <w:rsid w:val="0074155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qFormat/>
    <w:rsid w:val="0074155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2">
    <w:name w:val="Light List Accent 2"/>
    <w:basedOn w:val="TableNormal"/>
    <w:uiPriority w:val="61"/>
    <w:rsid w:val="0074155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Quote1">
    <w:name w:val="Quote1"/>
    <w:basedOn w:val="TableNormal"/>
    <w:uiPriority w:val="64"/>
    <w:qFormat/>
    <w:rsid w:val="007415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415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1"/>
    <w:rsid w:val="00207D30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MediumShading1-Accent2">
    <w:name w:val="Medium Shading 1 Accent 2"/>
    <w:basedOn w:val="TableNormal"/>
    <w:uiPriority w:val="63"/>
    <w:rsid w:val="003934C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2"/>
    <w:rsid w:val="003934C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ms Rmn" w:eastAsia="Wingdings" w:hAnsi="Tms Rm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ms Rmn" w:eastAsia="Wingdings" w:hAnsi="Tms Rm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ms Rmn" w:eastAsia="Wingdings" w:hAnsi="Tms Rmn" w:cs="Times New Roman"/>
        <w:b/>
        <w:bCs/>
      </w:rPr>
    </w:tblStylePr>
    <w:tblStylePr w:type="lastCol">
      <w:rPr>
        <w:rFonts w:ascii="Tms Rmn" w:eastAsia="Wingdings" w:hAnsi="Tms Rm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Grid1-Accent6">
    <w:name w:val="Medium Grid 1 Accent 6"/>
    <w:basedOn w:val="TableNormal"/>
    <w:uiPriority w:val="63"/>
    <w:rsid w:val="003934C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2">
    <w:name w:val="Colorful Grid Accent 2"/>
    <w:basedOn w:val="TableNormal"/>
    <w:uiPriority w:val="69"/>
    <w:rsid w:val="003934C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olorfulList-Accent6">
    <w:name w:val="Colorful List Accent 6"/>
    <w:basedOn w:val="TableNormal"/>
    <w:uiPriority w:val="68"/>
    <w:rsid w:val="003934C6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olorfulList-Accent2">
    <w:name w:val="Colorful List Accent 2"/>
    <w:basedOn w:val="TableNormal"/>
    <w:uiPriority w:val="68"/>
    <w:rsid w:val="003934C6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PlainTable51">
    <w:name w:val="Plain Table 51"/>
    <w:basedOn w:val="TableNormal"/>
    <w:uiPriority w:val="67"/>
    <w:qFormat/>
    <w:rsid w:val="003934C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Shading-Accent2">
    <w:name w:val="Colorful Shading Accent 2"/>
    <w:basedOn w:val="TableNormal"/>
    <w:uiPriority w:val="67"/>
    <w:rsid w:val="003934C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DarkList-Accent6">
    <w:name w:val="Dark List Accent 6"/>
    <w:basedOn w:val="TableNormal"/>
    <w:uiPriority w:val="66"/>
    <w:rsid w:val="003934C6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DarkList-Accent2">
    <w:name w:val="Dark List Accent 2"/>
    <w:basedOn w:val="TableNormal"/>
    <w:uiPriority w:val="66"/>
    <w:rsid w:val="003934C6"/>
    <w:rPr>
      <w:rFonts w:ascii="Calibri" w:eastAsia="MS Gothic" w:hAnsi="Calibri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3934C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ms Rmn" w:eastAsia="Wingdings" w:hAnsi="Tms Rm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PlainTable21">
    <w:name w:val="Plain Table 21"/>
    <w:basedOn w:val="TableNormal"/>
    <w:uiPriority w:val="64"/>
    <w:rsid w:val="003934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6">
    <w:name w:val="Medium Grid 2 Accent 6"/>
    <w:basedOn w:val="TableNormal"/>
    <w:uiPriority w:val="64"/>
    <w:rsid w:val="003934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olorfulShading-Accent11">
    <w:name w:val="Colorful Shading - Accent 11"/>
    <w:hidden/>
    <w:uiPriority w:val="71"/>
    <w:rsid w:val="00357647"/>
    <w:rPr>
      <w:rFonts w:ascii="Verdana" w:eastAsia="Cambria" w:hAnsi="Verdana"/>
      <w:sz w:val="28"/>
      <w:szCs w:val="22"/>
      <w:lang w:val="en-CA" w:eastAsia="ja-JP"/>
    </w:rPr>
  </w:style>
  <w:style w:type="paragraph" w:customStyle="1" w:styleId="Centre">
    <w:name w:val="Centre"/>
    <w:basedOn w:val="Normal"/>
    <w:qFormat/>
    <w:rsid w:val="00F535EA"/>
    <w:pPr>
      <w:spacing w:after="240"/>
      <w:jc w:val="center"/>
    </w:pPr>
    <w:rPr>
      <w:rFonts w:eastAsia="Times New Roman"/>
      <w:b/>
      <w:sz w:val="24"/>
      <w:szCs w:val="20"/>
      <w:lang w:eastAsia="en-US"/>
    </w:rPr>
  </w:style>
  <w:style w:type="paragraph" w:styleId="Revision">
    <w:name w:val="Revision"/>
    <w:hidden/>
    <w:uiPriority w:val="71"/>
    <w:rsid w:val="00A51B64"/>
    <w:rPr>
      <w:rFonts w:ascii="Verdana" w:eastAsia="Cambria" w:hAnsi="Verdana"/>
      <w:sz w:val="28"/>
      <w:szCs w:val="22"/>
      <w:lang w:val="en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6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895A2B28F9D409D886863C2DB036D" ma:contentTypeVersion="2" ma:contentTypeDescription="Create a new document." ma:contentTypeScope="" ma:versionID="2eebc359edb6a2ecddb68c779652907f">
  <xsd:schema xmlns:xsd="http://www.w3.org/2001/XMLSchema" xmlns:xs="http://www.w3.org/2001/XMLSchema" xmlns:p="http://schemas.microsoft.com/office/2006/metadata/properties" xmlns:ns2="596bc853-8a4b-4b6d-ad35-0693ec1dd559" targetNamespace="http://schemas.microsoft.com/office/2006/metadata/properties" ma:root="true" ma:fieldsID="21dbe50e2bd571444d7420237b0a96f8" ns2:_="">
    <xsd:import namespace="596bc853-8a4b-4b6d-ad35-0693ec1dd5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bc853-8a4b-4b6d-ad35-0693ec1dd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1F4763-245B-45C2-B605-B794FAE17E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4BFC07-66B4-4548-8A84-EC9548468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6bc853-8a4b-4b6d-ad35-0693ec1dd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563F20-AA82-4D32-BFA3-33F7C1B6A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23AD10-48BD-1A4C-A93E-D6EE248C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Knot</dc:creator>
  <cp:keywords/>
  <dc:description/>
  <cp:lastModifiedBy>Michaela Knot</cp:lastModifiedBy>
  <cp:revision>3</cp:revision>
  <cp:lastPrinted>2018-05-09T23:31:00Z</cp:lastPrinted>
  <dcterms:created xsi:type="dcterms:W3CDTF">2019-05-01T16:19:00Z</dcterms:created>
  <dcterms:modified xsi:type="dcterms:W3CDTF">2019-05-01T16:50:00Z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0x010100F5E895A2B28F9D409D886863C2DB036D</vt:lpwstr>
  </property>
</Properties>
</file>